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3F16D" w14:textId="77777777" w:rsidR="00C95C42" w:rsidRPr="00945127" w:rsidRDefault="00393A01" w:rsidP="00C95C42">
      <w:pPr>
        <w:jc w:val="center"/>
        <w:rPr>
          <w:b/>
          <w:sz w:val="28"/>
          <w:szCs w:val="36"/>
        </w:rPr>
      </w:pPr>
      <w:r w:rsidRPr="00945127">
        <w:rPr>
          <w:b/>
          <w:sz w:val="28"/>
          <w:szCs w:val="36"/>
        </w:rPr>
        <w:t>AGENZIA NAZIONALE PER LE POLITICHE ATTIVE DEL LAVORO</w:t>
      </w:r>
    </w:p>
    <w:p w14:paraId="6ED1C799" w14:textId="77777777" w:rsidR="003D6CF7" w:rsidRPr="003D6CF7" w:rsidRDefault="003D6CF7" w:rsidP="003D6CF7">
      <w:pPr>
        <w:rPr>
          <w:b/>
          <w:caps/>
        </w:rPr>
      </w:pPr>
    </w:p>
    <w:p w14:paraId="00E33318" w14:textId="77777777" w:rsidR="00CF4B45" w:rsidRPr="003D6CF7" w:rsidRDefault="003D6CF7" w:rsidP="003D6CF7">
      <w:pPr>
        <w:jc w:val="both"/>
        <w:rPr>
          <w:b/>
          <w:smallCaps/>
          <w:sz w:val="24"/>
        </w:rPr>
      </w:pPr>
      <w:r w:rsidRPr="003D6CF7">
        <w:rPr>
          <w:b/>
          <w:smallCaps/>
          <w:sz w:val="24"/>
        </w:rPr>
        <w:t>Il monitoraggio sul funzionamento complessivo del Sistema di valutazione, trasparenza e integrità dei controlli interni relativo al ciclo della performance precedente.</w:t>
      </w:r>
    </w:p>
    <w:p w14:paraId="272BD299" w14:textId="77777777" w:rsidR="003D6CF7" w:rsidRDefault="003D6CF7" w:rsidP="003D6CF7"/>
    <w:p w14:paraId="573AF7DF" w14:textId="77777777" w:rsidR="00284746" w:rsidRDefault="00284746" w:rsidP="003D6CF7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4644"/>
        <w:gridCol w:w="469"/>
        <w:gridCol w:w="5060"/>
      </w:tblGrid>
      <w:tr w:rsidR="00781B3F" w14:paraId="28942624" w14:textId="77777777" w:rsidTr="008D0367">
        <w:trPr>
          <w:trHeight w:val="346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C440583" w14:textId="77777777" w:rsidR="00781B3F" w:rsidRDefault="00781B3F" w:rsidP="00080E1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color w:val="FFFFFF"/>
                <w:sz w:val="23"/>
                <w:szCs w:val="23"/>
              </w:rPr>
              <w:t xml:space="preserve">A. </w:t>
            </w:r>
            <w:r>
              <w:rPr>
                <w:b/>
                <w:bCs/>
                <w:i/>
                <w:iCs/>
                <w:color w:val="FFFFFF"/>
                <w:sz w:val="23"/>
                <w:szCs w:val="23"/>
              </w:rPr>
              <w:t xml:space="preserve">Performance </w:t>
            </w:r>
            <w:r>
              <w:rPr>
                <w:b/>
                <w:bCs/>
                <w:color w:val="FFFFFF"/>
                <w:sz w:val="23"/>
                <w:szCs w:val="23"/>
              </w:rPr>
              <w:t>organizzativa</w:t>
            </w:r>
          </w:p>
        </w:tc>
      </w:tr>
      <w:tr w:rsidR="00080E11" w14:paraId="45D910F2" w14:textId="77777777" w:rsidTr="008D0367">
        <w:trPr>
          <w:trHeight w:val="290"/>
        </w:trPr>
        <w:tc>
          <w:tcPr>
            <w:tcW w:w="4644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56880BB8" w14:textId="77777777" w:rsidR="00080E11" w:rsidRDefault="00080E11" w:rsidP="008029EC">
            <w:pPr>
              <w:pStyle w:val="Default"/>
              <w:rPr>
                <w:sz w:val="22"/>
                <w:szCs w:val="22"/>
              </w:rPr>
            </w:pPr>
            <w:r w:rsidRPr="008C7EF2">
              <w:rPr>
                <w:b/>
                <w:sz w:val="22"/>
                <w:szCs w:val="22"/>
              </w:rPr>
              <w:t>A.1</w:t>
            </w:r>
            <w:r>
              <w:rPr>
                <w:sz w:val="22"/>
                <w:szCs w:val="22"/>
              </w:rPr>
              <w:t xml:space="preserve">. Qual è stata la frequenza dei monitoraggi intermedi effettuati per misurare lo stato di avanzamento degli obiettivi? 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671D" w14:textId="77777777" w:rsidR="00080E11" w:rsidRPr="00E66857" w:rsidRDefault="00080E11" w:rsidP="008029E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9223" w14:textId="77777777" w:rsidR="00080E11" w:rsidRPr="00D93377" w:rsidRDefault="00080E11" w:rsidP="008029EC">
            <w:pPr>
              <w:pStyle w:val="Default"/>
              <w:rPr>
                <w:sz w:val="22"/>
                <w:szCs w:val="22"/>
              </w:rPr>
            </w:pPr>
            <w:r w:rsidRPr="00E66857">
              <w:rPr>
                <w:sz w:val="22"/>
                <w:szCs w:val="22"/>
              </w:rPr>
              <w:t>Nessuna</w:t>
            </w:r>
          </w:p>
        </w:tc>
      </w:tr>
      <w:tr w:rsidR="00080E11" w14:paraId="569AF2EA" w14:textId="77777777" w:rsidTr="008D0367">
        <w:trPr>
          <w:trHeight w:val="287"/>
        </w:trPr>
        <w:tc>
          <w:tcPr>
            <w:tcW w:w="46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F1A7" w14:textId="77777777" w:rsidR="00080E11" w:rsidRDefault="00080E11" w:rsidP="008029E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500F" w14:textId="77777777" w:rsidR="00080E11" w:rsidRPr="00E66857" w:rsidRDefault="00080E11" w:rsidP="008029E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38B9" w14:textId="77777777" w:rsidR="00080E11" w:rsidRPr="00E66857" w:rsidRDefault="00080E11" w:rsidP="008029EC">
            <w:pPr>
              <w:pStyle w:val="Default"/>
            </w:pPr>
            <w:r w:rsidRPr="00E66857">
              <w:rPr>
                <w:sz w:val="22"/>
                <w:szCs w:val="22"/>
              </w:rPr>
              <w:t>Mensile</w:t>
            </w:r>
          </w:p>
        </w:tc>
      </w:tr>
      <w:tr w:rsidR="00080E11" w14:paraId="68D85D3D" w14:textId="77777777" w:rsidTr="008D0367">
        <w:trPr>
          <w:trHeight w:val="287"/>
        </w:trPr>
        <w:tc>
          <w:tcPr>
            <w:tcW w:w="46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CF75" w14:textId="77777777" w:rsidR="00080E11" w:rsidRDefault="00080E11" w:rsidP="008029E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63D2" w14:textId="77777777" w:rsidR="00080E11" w:rsidRPr="00E66857" w:rsidRDefault="00080E11" w:rsidP="008029E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1820" w14:textId="77777777" w:rsidR="00080E11" w:rsidRPr="00E66857" w:rsidRDefault="00080E11" w:rsidP="008029EC">
            <w:pPr>
              <w:pStyle w:val="Default"/>
            </w:pPr>
            <w:r w:rsidRPr="00E66857">
              <w:rPr>
                <w:sz w:val="22"/>
                <w:szCs w:val="22"/>
              </w:rPr>
              <w:t>Trimestrale</w:t>
            </w:r>
          </w:p>
        </w:tc>
      </w:tr>
      <w:tr w:rsidR="00080E11" w14:paraId="4510F7BE" w14:textId="77777777" w:rsidTr="008D0367">
        <w:trPr>
          <w:trHeight w:val="287"/>
        </w:trPr>
        <w:tc>
          <w:tcPr>
            <w:tcW w:w="46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D04A" w14:textId="77777777" w:rsidR="00080E11" w:rsidRDefault="00080E11" w:rsidP="008029E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8CA3" w14:textId="090F743D" w:rsidR="00080E11" w:rsidRPr="00E66857" w:rsidRDefault="004901D5" w:rsidP="009D4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1650" w14:textId="77777777" w:rsidR="00080E11" w:rsidRPr="00E66857" w:rsidRDefault="00080E11" w:rsidP="008029EC">
            <w:r>
              <w:t>Semestrale</w:t>
            </w:r>
          </w:p>
        </w:tc>
      </w:tr>
      <w:tr w:rsidR="00080E11" w14:paraId="0B4242E0" w14:textId="77777777" w:rsidTr="008D0367">
        <w:trPr>
          <w:trHeight w:val="287"/>
        </w:trPr>
        <w:tc>
          <w:tcPr>
            <w:tcW w:w="46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1774" w14:textId="77777777" w:rsidR="00080E11" w:rsidRDefault="00080E11" w:rsidP="008029E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9868" w14:textId="078EB702" w:rsidR="00080E11" w:rsidRDefault="00080E11" w:rsidP="008029EC">
            <w:pPr>
              <w:rPr>
                <w:sz w:val="22"/>
                <w:szCs w:val="22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8A67" w14:textId="77777777" w:rsidR="00080E11" w:rsidRPr="00E66857" w:rsidRDefault="00080E11" w:rsidP="00662311">
            <w:pPr>
              <w:jc w:val="both"/>
            </w:pPr>
            <w:r w:rsidRPr="00E66857">
              <w:rPr>
                <w:sz w:val="22"/>
                <w:szCs w:val="22"/>
              </w:rPr>
              <w:t>Altro</w:t>
            </w:r>
            <w:r w:rsidR="004439DB">
              <w:rPr>
                <w:sz w:val="22"/>
                <w:szCs w:val="22"/>
              </w:rPr>
              <w:t xml:space="preserve"> </w:t>
            </w:r>
          </w:p>
        </w:tc>
      </w:tr>
      <w:tr w:rsidR="00DB2335" w14:paraId="4A2ADA89" w14:textId="77777777" w:rsidTr="008D0367">
        <w:trPr>
          <w:trHeight w:val="345"/>
        </w:trPr>
        <w:tc>
          <w:tcPr>
            <w:tcW w:w="46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3A5C" w14:textId="77777777" w:rsidR="00461A71" w:rsidRDefault="00DB2335" w:rsidP="008029EC">
            <w:pPr>
              <w:pStyle w:val="Default"/>
              <w:rPr>
                <w:sz w:val="22"/>
                <w:szCs w:val="22"/>
              </w:rPr>
            </w:pPr>
            <w:r w:rsidRPr="008C7EF2">
              <w:rPr>
                <w:b/>
                <w:sz w:val="22"/>
                <w:szCs w:val="22"/>
              </w:rPr>
              <w:t>A.2</w:t>
            </w:r>
            <w:r>
              <w:rPr>
                <w:sz w:val="22"/>
                <w:szCs w:val="22"/>
              </w:rPr>
              <w:t>. Chi sono i destinatari della reportistica relativa agli esiti del monitoraggio?</w:t>
            </w:r>
          </w:p>
          <w:p w14:paraId="58278AA0" w14:textId="77777777" w:rsidR="00DB2335" w:rsidRPr="00461A71" w:rsidRDefault="00DB2335" w:rsidP="008029EC">
            <w:pPr>
              <w:pStyle w:val="Default"/>
              <w:rPr>
                <w:i/>
                <w:sz w:val="22"/>
                <w:szCs w:val="22"/>
              </w:rPr>
            </w:pPr>
            <w:r w:rsidRPr="00461A71">
              <w:rPr>
                <w:i/>
                <w:sz w:val="22"/>
                <w:szCs w:val="22"/>
              </w:rPr>
              <w:t xml:space="preserve">(possibili più risposte) 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0698" w14:textId="77777777" w:rsidR="00DB2335" w:rsidRDefault="00DB2335" w:rsidP="008029E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F9B1" w14:textId="77777777" w:rsidR="00DB2335" w:rsidRDefault="00DB2335" w:rsidP="008029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Organo di vertice politico-amministrativo </w:t>
            </w:r>
          </w:p>
        </w:tc>
      </w:tr>
      <w:tr w:rsidR="00DB2335" w14:paraId="5CCA5FA8" w14:textId="77777777" w:rsidTr="008D0367">
        <w:trPr>
          <w:trHeight w:val="345"/>
        </w:trPr>
        <w:tc>
          <w:tcPr>
            <w:tcW w:w="46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8E70" w14:textId="77777777" w:rsidR="00DB2335" w:rsidRDefault="00DB2335" w:rsidP="008029E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4244" w14:textId="77777777" w:rsidR="00DB2335" w:rsidRDefault="009D4259" w:rsidP="009D425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13E8" w14:textId="77777777" w:rsidR="00DB2335" w:rsidRDefault="00DB2335" w:rsidP="00080E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Dirigenti di I fascia e assimilabili </w:t>
            </w:r>
          </w:p>
        </w:tc>
      </w:tr>
      <w:tr w:rsidR="00DB2335" w14:paraId="0675D183" w14:textId="77777777" w:rsidTr="008D0367">
        <w:trPr>
          <w:trHeight w:val="345"/>
        </w:trPr>
        <w:tc>
          <w:tcPr>
            <w:tcW w:w="46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8898" w14:textId="77777777" w:rsidR="00DB2335" w:rsidRDefault="00DB2335" w:rsidP="008029E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23E2" w14:textId="77777777" w:rsidR="00DB2335" w:rsidRDefault="009D4259" w:rsidP="009D425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67D3" w14:textId="77777777" w:rsidR="00DB2335" w:rsidRDefault="00DB2335" w:rsidP="00080E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Dirigenti di II fascia e assimilabili </w:t>
            </w:r>
          </w:p>
        </w:tc>
      </w:tr>
      <w:tr w:rsidR="00DB2335" w14:paraId="1D13B1E1" w14:textId="77777777" w:rsidTr="008D0367">
        <w:trPr>
          <w:trHeight w:val="345"/>
        </w:trPr>
        <w:tc>
          <w:tcPr>
            <w:tcW w:w="46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497B" w14:textId="77777777" w:rsidR="00DB2335" w:rsidRDefault="00DB2335" w:rsidP="008029E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EB0B" w14:textId="77777777" w:rsidR="00DB2335" w:rsidRDefault="00DB2335" w:rsidP="008029E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EC78" w14:textId="77777777" w:rsidR="00DB2335" w:rsidRDefault="00DB2335" w:rsidP="00080E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Stakeholder esterni </w:t>
            </w:r>
          </w:p>
        </w:tc>
      </w:tr>
      <w:tr w:rsidR="00DB2335" w14:paraId="403DFA18" w14:textId="77777777" w:rsidTr="008D0367">
        <w:trPr>
          <w:trHeight w:val="345"/>
        </w:trPr>
        <w:tc>
          <w:tcPr>
            <w:tcW w:w="46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C900" w14:textId="77777777" w:rsidR="00DB2335" w:rsidRDefault="00DB2335" w:rsidP="008029E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CAAF" w14:textId="77777777" w:rsidR="00DB2335" w:rsidRDefault="00DB2335" w:rsidP="008029E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E7291" w14:textId="77777777" w:rsidR="00DB2335" w:rsidRDefault="009345E9" w:rsidP="000D6DAE">
            <w:pPr>
              <w:pStyle w:val="Default"/>
              <w:jc w:val="both"/>
              <w:rPr>
                <w:sz w:val="22"/>
                <w:szCs w:val="22"/>
              </w:rPr>
            </w:pPr>
            <w:r w:rsidRPr="00E66857">
              <w:rPr>
                <w:sz w:val="22"/>
                <w:szCs w:val="22"/>
              </w:rPr>
              <w:t>Altro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DB2335" w14:paraId="6FC691B1" w14:textId="77777777" w:rsidTr="008D0367">
        <w:trPr>
          <w:trHeight w:val="396"/>
        </w:trPr>
        <w:tc>
          <w:tcPr>
            <w:tcW w:w="46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4742" w14:textId="77777777" w:rsidR="00DB2335" w:rsidRPr="00332D0D" w:rsidRDefault="00DB2335" w:rsidP="008029EC">
            <w:pPr>
              <w:pStyle w:val="Default"/>
              <w:rPr>
                <w:sz w:val="22"/>
                <w:szCs w:val="22"/>
              </w:rPr>
            </w:pPr>
            <w:r w:rsidRPr="00332D0D">
              <w:rPr>
                <w:b/>
                <w:sz w:val="22"/>
                <w:szCs w:val="22"/>
              </w:rPr>
              <w:t>A.3</w:t>
            </w:r>
            <w:r w:rsidRPr="00332D0D">
              <w:rPr>
                <w:sz w:val="22"/>
                <w:szCs w:val="22"/>
              </w:rPr>
              <w:t xml:space="preserve">. Le eventuali criticità rilevate dai monitoraggi intermedi hanno portato a modificare gli obiettivi pianificati a inizio anno? 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6EF8" w14:textId="77777777" w:rsidR="00DB2335" w:rsidRPr="00332D0D" w:rsidRDefault="00DB2335" w:rsidP="008029E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D837" w14:textId="77777777" w:rsidR="00DB2335" w:rsidRPr="00332D0D" w:rsidRDefault="00DB2335" w:rsidP="008029EC">
            <w:pPr>
              <w:pStyle w:val="Default"/>
              <w:rPr>
                <w:sz w:val="22"/>
                <w:szCs w:val="22"/>
              </w:rPr>
            </w:pPr>
            <w:r w:rsidRPr="00332D0D">
              <w:rPr>
                <w:sz w:val="22"/>
                <w:szCs w:val="22"/>
              </w:rPr>
              <w:t xml:space="preserve">Si, modifiche agli obiettivi strategici </w:t>
            </w:r>
          </w:p>
        </w:tc>
      </w:tr>
      <w:tr w:rsidR="00DB2335" w14:paraId="6C88A942" w14:textId="77777777" w:rsidTr="00332D0D">
        <w:trPr>
          <w:trHeight w:val="395"/>
        </w:trPr>
        <w:tc>
          <w:tcPr>
            <w:tcW w:w="46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19BB" w14:textId="77777777" w:rsidR="00DB2335" w:rsidRPr="00332D0D" w:rsidRDefault="00DB2335" w:rsidP="008029E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7DA19" w14:textId="0D1971E1" w:rsidR="00DB2335" w:rsidRPr="00332D0D" w:rsidRDefault="00DB2335" w:rsidP="009D425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6CFA4" w14:textId="77777777" w:rsidR="00DB2335" w:rsidRPr="00332D0D" w:rsidRDefault="00DB2335" w:rsidP="00C041EC">
            <w:pPr>
              <w:pStyle w:val="Default"/>
              <w:rPr>
                <w:sz w:val="22"/>
                <w:szCs w:val="22"/>
              </w:rPr>
            </w:pPr>
            <w:r w:rsidRPr="00332D0D">
              <w:rPr>
                <w:sz w:val="22"/>
                <w:szCs w:val="22"/>
              </w:rPr>
              <w:t xml:space="preserve">Si, modifiche agli obiettivi operativi </w:t>
            </w:r>
          </w:p>
        </w:tc>
      </w:tr>
      <w:tr w:rsidR="00DB2335" w14:paraId="0D6D9899" w14:textId="77777777" w:rsidTr="00332D0D">
        <w:trPr>
          <w:trHeight w:val="395"/>
        </w:trPr>
        <w:tc>
          <w:tcPr>
            <w:tcW w:w="464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1D22B48" w14:textId="77777777" w:rsidR="00DB2335" w:rsidRPr="00332D0D" w:rsidRDefault="00DB2335" w:rsidP="008029E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34EFD" w14:textId="77777777" w:rsidR="00DB2335" w:rsidRPr="00332D0D" w:rsidRDefault="00DB2335" w:rsidP="008029E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389ED9D" w14:textId="77777777" w:rsidR="00DB2335" w:rsidRPr="00332D0D" w:rsidRDefault="00DB2335" w:rsidP="00C041EC">
            <w:pPr>
              <w:pStyle w:val="Default"/>
              <w:rPr>
                <w:sz w:val="22"/>
                <w:szCs w:val="22"/>
              </w:rPr>
            </w:pPr>
            <w:r w:rsidRPr="00332D0D">
              <w:rPr>
                <w:sz w:val="22"/>
                <w:szCs w:val="22"/>
              </w:rPr>
              <w:t xml:space="preserve">Si, modifiche agli obiettivi strategici e operativi </w:t>
            </w:r>
          </w:p>
        </w:tc>
      </w:tr>
      <w:tr w:rsidR="00DB2335" w14:paraId="6FA32C10" w14:textId="77777777" w:rsidTr="00662311">
        <w:trPr>
          <w:trHeight w:val="395"/>
        </w:trPr>
        <w:tc>
          <w:tcPr>
            <w:tcW w:w="4644" w:type="dxa"/>
            <w:vMerge/>
            <w:tcBorders>
              <w:right w:val="single" w:sz="4" w:space="0" w:color="auto"/>
            </w:tcBorders>
          </w:tcPr>
          <w:p w14:paraId="4083E319" w14:textId="77777777" w:rsidR="00DB2335" w:rsidRDefault="00DB2335" w:rsidP="008029E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14CB" w14:textId="24327A50" w:rsidR="00DB2335" w:rsidRDefault="00332D0D" w:rsidP="008029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A67A00" w14:textId="77777777" w:rsidR="00DB2335" w:rsidRDefault="00DB2335" w:rsidP="00C041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No, nessuna modifica </w:t>
            </w:r>
          </w:p>
        </w:tc>
      </w:tr>
      <w:tr w:rsidR="00DB2335" w14:paraId="7BB78A38" w14:textId="77777777" w:rsidTr="00662311">
        <w:trPr>
          <w:trHeight w:val="395"/>
        </w:trPr>
        <w:tc>
          <w:tcPr>
            <w:tcW w:w="4644" w:type="dxa"/>
            <w:vMerge/>
            <w:tcBorders>
              <w:right w:val="single" w:sz="4" w:space="0" w:color="auto"/>
            </w:tcBorders>
          </w:tcPr>
          <w:p w14:paraId="61DE4863" w14:textId="77777777" w:rsidR="00DB2335" w:rsidRDefault="00DB2335" w:rsidP="008029E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F16E" w14:textId="77777777" w:rsidR="00DB2335" w:rsidRDefault="00DB2335" w:rsidP="008029E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DF47" w14:textId="77777777" w:rsidR="00DB2335" w:rsidRDefault="00DB2335" w:rsidP="008029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No, non sono state rilevate criticità in corso d’anno</w:t>
            </w:r>
          </w:p>
        </w:tc>
      </w:tr>
    </w:tbl>
    <w:p w14:paraId="4B3E87F8" w14:textId="77777777" w:rsidR="00E15553" w:rsidRPr="002F058A" w:rsidRDefault="00E15553"/>
    <w:p w14:paraId="22143985" w14:textId="11AC74D4" w:rsidR="003E5660" w:rsidRDefault="009806E2" w:rsidP="002F058A">
      <w:pPr>
        <w:jc w:val="both"/>
        <w:rPr>
          <w:b/>
          <w:bCs/>
          <w:i/>
          <w:iCs/>
          <w:sz w:val="23"/>
          <w:szCs w:val="23"/>
        </w:rPr>
      </w:pPr>
      <w:r w:rsidRPr="002F058A">
        <w:rPr>
          <w:b/>
          <w:bCs/>
          <w:iCs/>
          <w:smallCaps/>
          <w:sz w:val="23"/>
          <w:szCs w:val="23"/>
        </w:rPr>
        <w:t>NOTE</w:t>
      </w:r>
      <w:r w:rsidRPr="002F058A">
        <w:rPr>
          <w:b/>
          <w:bCs/>
          <w:smallCaps/>
          <w:sz w:val="23"/>
          <w:szCs w:val="23"/>
        </w:rPr>
        <w:t xml:space="preserve"> </w:t>
      </w:r>
      <w:r w:rsidR="002F058A" w:rsidRPr="002F058A">
        <w:rPr>
          <w:b/>
          <w:bCs/>
          <w:smallCaps/>
          <w:sz w:val="23"/>
          <w:szCs w:val="23"/>
        </w:rPr>
        <w:t xml:space="preserve">SEZIONE </w:t>
      </w:r>
      <w:r w:rsidR="00945127">
        <w:rPr>
          <w:b/>
          <w:bCs/>
          <w:smallCaps/>
          <w:sz w:val="23"/>
          <w:szCs w:val="23"/>
        </w:rPr>
        <w:t>A.</w:t>
      </w:r>
      <w:r w:rsidR="00A40F6A">
        <w:rPr>
          <w:b/>
          <w:bCs/>
          <w:smallCaps/>
          <w:sz w:val="23"/>
          <w:szCs w:val="23"/>
        </w:rPr>
        <w:t xml:space="preserve"> </w:t>
      </w:r>
      <w:r w:rsidR="002F058A" w:rsidRPr="002F058A">
        <w:rPr>
          <w:b/>
          <w:bCs/>
          <w:iCs/>
          <w:smallCaps/>
          <w:sz w:val="23"/>
          <w:szCs w:val="23"/>
        </w:rPr>
        <w:t xml:space="preserve">PERFORMANCE </w:t>
      </w:r>
      <w:r w:rsidR="002F058A" w:rsidRPr="002F058A">
        <w:rPr>
          <w:b/>
          <w:bCs/>
          <w:smallCaps/>
          <w:sz w:val="23"/>
          <w:szCs w:val="23"/>
        </w:rPr>
        <w:t>ORGANIZZATIVA</w:t>
      </w:r>
      <w:r w:rsidR="002F058A" w:rsidRPr="002F058A">
        <w:rPr>
          <w:b/>
          <w:bCs/>
          <w:i/>
          <w:iCs/>
          <w:sz w:val="23"/>
          <w:szCs w:val="23"/>
        </w:rPr>
        <w:t>:</w:t>
      </w:r>
      <w:r w:rsidR="00945127">
        <w:rPr>
          <w:b/>
          <w:bCs/>
          <w:i/>
          <w:iCs/>
          <w:sz w:val="23"/>
          <w:szCs w:val="23"/>
        </w:rPr>
        <w:t xml:space="preserve"> </w:t>
      </w:r>
    </w:p>
    <w:p w14:paraId="412934DF" w14:textId="64DE20C2" w:rsidR="004901D5" w:rsidRDefault="004901D5" w:rsidP="002F058A">
      <w:pPr>
        <w:jc w:val="both"/>
        <w:rPr>
          <w:b/>
          <w:bCs/>
          <w:i/>
          <w:iCs/>
          <w:sz w:val="23"/>
          <w:szCs w:val="23"/>
        </w:rPr>
      </w:pPr>
    </w:p>
    <w:p w14:paraId="2B623E2E" w14:textId="29291F48" w:rsidR="00C66558" w:rsidRDefault="00D642CF" w:rsidP="00330FA6">
      <w:pPr>
        <w:jc w:val="both"/>
        <w:rPr>
          <w:bCs/>
          <w:iCs/>
          <w:smallCaps/>
          <w:sz w:val="23"/>
          <w:szCs w:val="23"/>
        </w:rPr>
      </w:pPr>
      <w:r w:rsidRPr="00A40F6A">
        <w:rPr>
          <w:bCs/>
          <w:iCs/>
          <w:sz w:val="23"/>
          <w:szCs w:val="23"/>
        </w:rPr>
        <w:t xml:space="preserve">A1. </w:t>
      </w:r>
      <w:r w:rsidR="00C66558" w:rsidRPr="00DC5889">
        <w:rPr>
          <w:bCs/>
          <w:iCs/>
          <w:smallCaps/>
          <w:sz w:val="23"/>
          <w:szCs w:val="23"/>
        </w:rPr>
        <w:t>G</w:t>
      </w:r>
      <w:r w:rsidR="00C66558">
        <w:rPr>
          <w:bCs/>
          <w:iCs/>
          <w:smallCaps/>
          <w:sz w:val="23"/>
          <w:szCs w:val="23"/>
        </w:rPr>
        <w:t xml:space="preserve">li obiettivi sono stati monitorati alla scadenza del primo semestre. </w:t>
      </w:r>
      <w:r w:rsidR="00ED0167">
        <w:rPr>
          <w:bCs/>
          <w:iCs/>
          <w:smallCaps/>
          <w:sz w:val="23"/>
          <w:szCs w:val="23"/>
        </w:rPr>
        <w:t xml:space="preserve">Pur presentando alcuni ritardi rispetto ai risultati previsti di performance, </w:t>
      </w:r>
      <w:r w:rsidR="00BC0968">
        <w:rPr>
          <w:bCs/>
          <w:iCs/>
          <w:smallCaps/>
          <w:sz w:val="23"/>
          <w:szCs w:val="23"/>
        </w:rPr>
        <w:t xml:space="preserve">Il direttore </w:t>
      </w:r>
      <w:r w:rsidR="00511202">
        <w:rPr>
          <w:bCs/>
          <w:iCs/>
          <w:smallCaps/>
          <w:sz w:val="23"/>
          <w:szCs w:val="23"/>
        </w:rPr>
        <w:t>generale</w:t>
      </w:r>
      <w:r w:rsidR="00BC0968">
        <w:rPr>
          <w:bCs/>
          <w:iCs/>
          <w:smallCaps/>
          <w:sz w:val="23"/>
          <w:szCs w:val="23"/>
        </w:rPr>
        <w:t xml:space="preserve"> </w:t>
      </w:r>
      <w:r w:rsidR="00811373">
        <w:rPr>
          <w:bCs/>
          <w:iCs/>
          <w:smallCaps/>
          <w:sz w:val="23"/>
          <w:szCs w:val="23"/>
        </w:rPr>
        <w:t>pro tempore</w:t>
      </w:r>
      <w:r w:rsidR="000B6E8C">
        <w:rPr>
          <w:bCs/>
          <w:iCs/>
          <w:smallCaps/>
          <w:sz w:val="23"/>
          <w:szCs w:val="23"/>
        </w:rPr>
        <w:t xml:space="preserve"> </w:t>
      </w:r>
      <w:r w:rsidR="00C66558">
        <w:rPr>
          <w:bCs/>
          <w:iCs/>
          <w:smallCaps/>
          <w:sz w:val="23"/>
          <w:szCs w:val="23"/>
        </w:rPr>
        <w:t xml:space="preserve">Non </w:t>
      </w:r>
      <w:r w:rsidR="00BC0968">
        <w:rPr>
          <w:bCs/>
          <w:iCs/>
          <w:smallCaps/>
          <w:sz w:val="23"/>
          <w:szCs w:val="23"/>
        </w:rPr>
        <w:t>ha</w:t>
      </w:r>
      <w:r w:rsidR="00C66558">
        <w:rPr>
          <w:bCs/>
          <w:iCs/>
          <w:smallCaps/>
          <w:sz w:val="23"/>
          <w:szCs w:val="23"/>
        </w:rPr>
        <w:t xml:space="preserve"> ritenuto opportuno rimodulare</w:t>
      </w:r>
      <w:r w:rsidR="00C66558" w:rsidRPr="00DC5889">
        <w:rPr>
          <w:bCs/>
          <w:iCs/>
          <w:smallCaps/>
          <w:sz w:val="23"/>
          <w:szCs w:val="23"/>
        </w:rPr>
        <w:t xml:space="preserve">, </w:t>
      </w:r>
      <w:r w:rsidR="00C66558">
        <w:rPr>
          <w:bCs/>
          <w:iCs/>
          <w:smallCaps/>
          <w:sz w:val="23"/>
          <w:szCs w:val="23"/>
        </w:rPr>
        <w:t>ritenendo</w:t>
      </w:r>
      <w:r w:rsidR="00C66558" w:rsidRPr="00DC5889">
        <w:rPr>
          <w:bCs/>
          <w:iCs/>
          <w:smallCaps/>
          <w:sz w:val="23"/>
          <w:szCs w:val="23"/>
        </w:rPr>
        <w:t xml:space="preserve"> </w:t>
      </w:r>
      <w:r w:rsidR="00C66558">
        <w:rPr>
          <w:bCs/>
          <w:iCs/>
          <w:smallCaps/>
          <w:sz w:val="23"/>
          <w:szCs w:val="23"/>
        </w:rPr>
        <w:t>che</w:t>
      </w:r>
      <w:r w:rsidR="00C66558" w:rsidRPr="00DC5889">
        <w:rPr>
          <w:bCs/>
          <w:iCs/>
          <w:smallCaps/>
          <w:sz w:val="23"/>
          <w:szCs w:val="23"/>
        </w:rPr>
        <w:t xml:space="preserve"> </w:t>
      </w:r>
      <w:r w:rsidR="00C66558">
        <w:rPr>
          <w:bCs/>
          <w:iCs/>
          <w:smallCaps/>
          <w:sz w:val="23"/>
          <w:szCs w:val="23"/>
        </w:rPr>
        <w:t xml:space="preserve">i risultati complessivi dell’amministrazione fossero </w:t>
      </w:r>
      <w:r w:rsidR="009246C0">
        <w:rPr>
          <w:bCs/>
          <w:iCs/>
          <w:smallCaps/>
          <w:sz w:val="23"/>
          <w:szCs w:val="23"/>
        </w:rPr>
        <w:t xml:space="preserve">ancora </w:t>
      </w:r>
      <w:r w:rsidR="00C66558">
        <w:rPr>
          <w:bCs/>
          <w:iCs/>
          <w:smallCaps/>
          <w:sz w:val="23"/>
          <w:szCs w:val="23"/>
        </w:rPr>
        <w:t>raggiungibili e che non ci fossero eventi</w:t>
      </w:r>
      <w:r w:rsidR="00C66558" w:rsidRPr="00DC5889">
        <w:rPr>
          <w:bCs/>
          <w:iCs/>
          <w:smallCaps/>
          <w:sz w:val="23"/>
          <w:szCs w:val="23"/>
        </w:rPr>
        <w:t xml:space="preserve"> E</w:t>
      </w:r>
      <w:r w:rsidR="00C66558">
        <w:rPr>
          <w:bCs/>
          <w:iCs/>
          <w:smallCaps/>
          <w:sz w:val="23"/>
          <w:szCs w:val="23"/>
        </w:rPr>
        <w:t xml:space="preserve">sogeni che </w:t>
      </w:r>
      <w:r w:rsidR="00E87A1A">
        <w:rPr>
          <w:bCs/>
          <w:iCs/>
          <w:smallCaps/>
          <w:sz w:val="23"/>
          <w:szCs w:val="23"/>
        </w:rPr>
        <w:t xml:space="preserve">Ne </w:t>
      </w:r>
      <w:r w:rsidR="00C66558">
        <w:rPr>
          <w:bCs/>
          <w:iCs/>
          <w:smallCaps/>
          <w:sz w:val="23"/>
          <w:szCs w:val="23"/>
        </w:rPr>
        <w:t>giustificassero la rimodulazione.</w:t>
      </w:r>
    </w:p>
    <w:p w14:paraId="389B92D6" w14:textId="2BEFA41C" w:rsidR="004901D5" w:rsidRPr="00A40F6A" w:rsidRDefault="004901D5" w:rsidP="002F058A">
      <w:pPr>
        <w:jc w:val="both"/>
        <w:rPr>
          <w:bCs/>
          <w:iCs/>
          <w:sz w:val="23"/>
          <w:szCs w:val="23"/>
        </w:rPr>
      </w:pPr>
    </w:p>
    <w:p w14:paraId="3B21B3EC" w14:textId="17004120" w:rsidR="002D541A" w:rsidRDefault="002D541A">
      <w:pPr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br w:type="page"/>
      </w:r>
    </w:p>
    <w:p w14:paraId="7FCF1AAC" w14:textId="77777777" w:rsidR="002D541A" w:rsidRDefault="002D541A" w:rsidP="002F058A">
      <w:pPr>
        <w:jc w:val="both"/>
        <w:rPr>
          <w:b/>
          <w:bCs/>
          <w:i/>
          <w:iCs/>
          <w:sz w:val="23"/>
          <w:szCs w:val="23"/>
        </w:rPr>
      </w:pPr>
    </w:p>
    <w:p w14:paraId="381E03F8" w14:textId="77777777" w:rsidR="003D6CF7" w:rsidRDefault="003D6CF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1"/>
        <w:gridCol w:w="212"/>
        <w:gridCol w:w="470"/>
        <w:gridCol w:w="504"/>
        <w:gridCol w:w="531"/>
        <w:gridCol w:w="6"/>
        <w:gridCol w:w="1943"/>
        <w:gridCol w:w="470"/>
        <w:gridCol w:w="1435"/>
        <w:gridCol w:w="470"/>
        <w:gridCol w:w="1911"/>
      </w:tblGrid>
      <w:tr w:rsidR="004439DB" w14:paraId="5D0DFA93" w14:textId="77777777" w:rsidTr="008244E3">
        <w:trPr>
          <w:trHeight w:val="346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28B1769" w14:textId="77777777" w:rsidR="004439DB" w:rsidRDefault="004439DB" w:rsidP="00C516F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color w:val="FFFFFF"/>
                <w:sz w:val="23"/>
                <w:szCs w:val="23"/>
              </w:rPr>
              <w:t xml:space="preserve">B. </w:t>
            </w:r>
            <w:r>
              <w:rPr>
                <w:b/>
                <w:bCs/>
                <w:i/>
                <w:iCs/>
                <w:color w:val="FFFFFF"/>
                <w:sz w:val="23"/>
                <w:szCs w:val="23"/>
              </w:rPr>
              <w:t xml:space="preserve">Performance </w:t>
            </w:r>
            <w:r>
              <w:rPr>
                <w:b/>
                <w:bCs/>
                <w:color w:val="FFFFFF"/>
                <w:sz w:val="23"/>
                <w:szCs w:val="23"/>
              </w:rPr>
              <w:t>individuale</w:t>
            </w:r>
          </w:p>
        </w:tc>
      </w:tr>
      <w:tr w:rsidR="005370EF" w14:paraId="0BECA09D" w14:textId="77777777" w:rsidTr="000156C4">
        <w:trPr>
          <w:trHeight w:val="466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52B4BD" w14:textId="77777777" w:rsidR="005370EF" w:rsidRDefault="00284746" w:rsidP="00284746">
            <w:pPr>
              <w:pStyle w:val="Default"/>
              <w:rPr>
                <w:sz w:val="22"/>
                <w:szCs w:val="22"/>
              </w:rPr>
            </w:pPr>
            <w:r w:rsidRPr="00A25445">
              <w:rPr>
                <w:b/>
                <w:sz w:val="22"/>
                <w:szCs w:val="22"/>
              </w:rPr>
              <w:t>B.1</w:t>
            </w:r>
            <w:r>
              <w:rPr>
                <w:sz w:val="22"/>
                <w:szCs w:val="22"/>
              </w:rPr>
              <w:t>. A quali categorie di personale sono assegnati gli obiettivi individuali?</w:t>
            </w:r>
          </w:p>
        </w:tc>
      </w:tr>
      <w:tr w:rsidR="008E0A4E" w14:paraId="0D0F0BD8" w14:textId="77777777" w:rsidTr="000D6DAE">
        <w:trPr>
          <w:trHeight w:val="1048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DA5485" w14:textId="77777777" w:rsidR="004439DB" w:rsidRDefault="00B2292E" w:rsidP="00B2292E">
            <w:pPr>
              <w:pStyle w:val="Default"/>
              <w:jc w:val="center"/>
              <w:rPr>
                <w:sz w:val="22"/>
                <w:szCs w:val="22"/>
              </w:rPr>
            </w:pPr>
            <w:r w:rsidRPr="00B2292E">
              <w:rPr>
                <w:sz w:val="22"/>
                <w:szCs w:val="22"/>
              </w:rPr>
              <w:t>C</w:t>
            </w:r>
            <w:r w:rsidR="000156C4" w:rsidRPr="00B2292E">
              <w:rPr>
                <w:sz w:val="22"/>
                <w:szCs w:val="22"/>
              </w:rPr>
              <w:t>ategorie di personale</w:t>
            </w:r>
          </w:p>
        </w:tc>
        <w:tc>
          <w:tcPr>
            <w:tcW w:w="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E92F9C" w14:textId="77777777" w:rsidR="004439DB" w:rsidRPr="008E0A4E" w:rsidRDefault="008E0A4E" w:rsidP="000D6DAE">
            <w:pPr>
              <w:pStyle w:val="Default"/>
              <w:jc w:val="center"/>
              <w:rPr>
                <w:sz w:val="22"/>
                <w:szCs w:val="22"/>
              </w:rPr>
            </w:pPr>
            <w:r w:rsidRPr="008E0A4E">
              <w:rPr>
                <w:sz w:val="22"/>
                <w:szCs w:val="22"/>
              </w:rPr>
              <w:t xml:space="preserve">Personale </w:t>
            </w:r>
            <w:r w:rsidR="004439DB" w:rsidRPr="008E0A4E">
              <w:rPr>
                <w:sz w:val="22"/>
                <w:szCs w:val="22"/>
              </w:rPr>
              <w:t>in servizi</w:t>
            </w:r>
            <w:r w:rsidRPr="008E0A4E">
              <w:rPr>
                <w:sz w:val="22"/>
                <w:szCs w:val="22"/>
              </w:rPr>
              <w:t>o</w:t>
            </w:r>
            <w:r w:rsidR="004439DB" w:rsidRPr="008E0A4E">
              <w:rPr>
                <w:sz w:val="22"/>
                <w:szCs w:val="22"/>
              </w:rPr>
              <w:t xml:space="preserve"> </w:t>
            </w:r>
            <w:r w:rsidR="006D2977">
              <w:rPr>
                <w:sz w:val="22"/>
                <w:szCs w:val="22"/>
              </w:rPr>
              <w:t xml:space="preserve">alla data del </w:t>
            </w:r>
            <w:r w:rsidR="009274CB">
              <w:rPr>
                <w:sz w:val="22"/>
                <w:szCs w:val="22"/>
              </w:rPr>
              <w:t>31/12</w:t>
            </w:r>
            <w:r w:rsidR="006D2977">
              <w:rPr>
                <w:sz w:val="22"/>
                <w:szCs w:val="22"/>
              </w:rPr>
              <w:t>/201</w:t>
            </w:r>
            <w:r w:rsidR="000D6DAE">
              <w:rPr>
                <w:sz w:val="22"/>
                <w:szCs w:val="22"/>
              </w:rPr>
              <w:t>9</w:t>
            </w:r>
            <w:r w:rsidR="000C1C99">
              <w:rPr>
                <w:sz w:val="22"/>
                <w:szCs w:val="22"/>
              </w:rPr>
              <w:t xml:space="preserve"> </w:t>
            </w:r>
            <w:r w:rsidR="004439DB" w:rsidRPr="008E0A4E">
              <w:rPr>
                <w:sz w:val="22"/>
                <w:szCs w:val="22"/>
              </w:rPr>
              <w:t>(valore assoluto)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D43D7B" w14:textId="77777777" w:rsidR="004439DB" w:rsidRPr="008E0A4E" w:rsidRDefault="008E0A4E" w:rsidP="008E0A4E">
            <w:pPr>
              <w:pStyle w:val="Default"/>
              <w:jc w:val="center"/>
              <w:rPr>
                <w:sz w:val="22"/>
                <w:szCs w:val="22"/>
              </w:rPr>
            </w:pPr>
            <w:r w:rsidRPr="008E0A4E">
              <w:rPr>
                <w:sz w:val="22"/>
                <w:szCs w:val="22"/>
              </w:rPr>
              <w:t xml:space="preserve">Personale </w:t>
            </w:r>
            <w:r w:rsidR="004439DB" w:rsidRPr="008E0A4E">
              <w:rPr>
                <w:sz w:val="22"/>
                <w:szCs w:val="22"/>
              </w:rPr>
              <w:t>a cui sono stati assegnati obiettivi (valore assoluto)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4747EF" w14:textId="77777777" w:rsidR="004439DB" w:rsidRPr="008E0A4E" w:rsidRDefault="004439DB" w:rsidP="008E0A4E">
            <w:pPr>
              <w:pStyle w:val="Default"/>
              <w:jc w:val="center"/>
              <w:rPr>
                <w:sz w:val="22"/>
                <w:szCs w:val="22"/>
              </w:rPr>
            </w:pPr>
            <w:r w:rsidRPr="008E0A4E">
              <w:rPr>
                <w:sz w:val="22"/>
                <w:szCs w:val="22"/>
              </w:rPr>
              <w:t>Quota di personale con assegnazione tramite colloquio con valutatore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9F9B21" w14:textId="77777777" w:rsidR="004439DB" w:rsidRPr="008E0A4E" w:rsidRDefault="004439DB" w:rsidP="008E0A4E">
            <w:pPr>
              <w:pStyle w:val="Default"/>
              <w:jc w:val="center"/>
              <w:rPr>
                <w:sz w:val="22"/>
                <w:szCs w:val="22"/>
              </w:rPr>
            </w:pPr>
            <w:r w:rsidRPr="008E0A4E">
              <w:rPr>
                <w:sz w:val="22"/>
                <w:szCs w:val="22"/>
              </w:rPr>
              <w:t>Quota di personale con assegnazione tramite controfirma scheda obiettivi</w:t>
            </w:r>
          </w:p>
        </w:tc>
      </w:tr>
      <w:tr w:rsidR="00D553A5" w14:paraId="5A4DFC2F" w14:textId="77777777" w:rsidTr="000D6DAE">
        <w:trPr>
          <w:trHeight w:val="385"/>
        </w:trPr>
        <w:tc>
          <w:tcPr>
            <w:tcW w:w="98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228E" w14:textId="77777777" w:rsidR="00D553A5" w:rsidRDefault="00D553A5" w:rsidP="00D81D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Dirigenti di I fascia e assimilabili </w:t>
            </w:r>
          </w:p>
        </w:tc>
        <w:tc>
          <w:tcPr>
            <w:tcW w:w="869" w:type="pct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6732" w14:textId="77777777" w:rsidR="00D553A5" w:rsidRDefault="009D4259" w:rsidP="006A7B0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B930" w14:textId="77777777" w:rsidR="00D553A5" w:rsidRDefault="009D4259" w:rsidP="006A7B0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3FFA" w14:textId="77777777" w:rsidR="00D553A5" w:rsidRDefault="00D553A5" w:rsidP="00D81D5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35FC" w14:textId="77777777" w:rsidR="00D553A5" w:rsidRDefault="00D553A5" w:rsidP="00D81D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 - 100%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C80E" w14:textId="77777777" w:rsidR="00D553A5" w:rsidRDefault="00D553A5" w:rsidP="00D81D5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B42D" w14:textId="77777777" w:rsidR="00D553A5" w:rsidRDefault="00D553A5" w:rsidP="00D81D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 - 100%</w:t>
            </w:r>
          </w:p>
        </w:tc>
      </w:tr>
      <w:tr w:rsidR="00D553A5" w14:paraId="4AF52185" w14:textId="77777777" w:rsidTr="000D6DAE">
        <w:trPr>
          <w:trHeight w:val="385"/>
        </w:trPr>
        <w:tc>
          <w:tcPr>
            <w:tcW w:w="98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8F1B" w14:textId="77777777" w:rsidR="00D553A5" w:rsidRDefault="00D553A5" w:rsidP="00D81D5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6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FE8F" w14:textId="77777777" w:rsidR="00D553A5" w:rsidRDefault="00D553A5" w:rsidP="00D81D5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A89D" w14:textId="77777777" w:rsidR="00D553A5" w:rsidRDefault="00D553A5" w:rsidP="00D81D5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61C1" w14:textId="77777777" w:rsidR="00D553A5" w:rsidRDefault="00D553A5" w:rsidP="00D81D5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1755" w14:textId="77777777" w:rsidR="00D553A5" w:rsidRDefault="00D553A5" w:rsidP="00D81D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1% -</w:t>
            </w:r>
            <w:r w:rsidR="003A3D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49%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F923" w14:textId="77777777" w:rsidR="00D553A5" w:rsidRDefault="00D553A5" w:rsidP="00D81D5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84B7" w14:textId="77777777" w:rsidR="00D553A5" w:rsidRDefault="00D553A5" w:rsidP="00D81D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1% -</w:t>
            </w:r>
            <w:r w:rsidR="00BF4C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49%</w:t>
            </w:r>
          </w:p>
        </w:tc>
      </w:tr>
      <w:tr w:rsidR="00D553A5" w14:paraId="2FDE82EA" w14:textId="77777777" w:rsidTr="000D6DAE">
        <w:trPr>
          <w:trHeight w:val="385"/>
        </w:trPr>
        <w:tc>
          <w:tcPr>
            <w:tcW w:w="98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B845" w14:textId="77777777" w:rsidR="00D553A5" w:rsidRDefault="00D553A5" w:rsidP="00D81D5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6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F772" w14:textId="77777777" w:rsidR="00D553A5" w:rsidRDefault="00D553A5" w:rsidP="00D81D5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BC17" w14:textId="77777777" w:rsidR="00D553A5" w:rsidRDefault="00D553A5" w:rsidP="00D81D5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7282" w14:textId="77777777" w:rsidR="00D553A5" w:rsidRDefault="00D553A5" w:rsidP="00D81D5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A8E3" w14:textId="77777777" w:rsidR="00D553A5" w:rsidRDefault="00D553A5" w:rsidP="00D81D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0%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E721" w14:textId="77777777" w:rsidR="00D553A5" w:rsidRDefault="00D553A5" w:rsidP="00D81D5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AE95" w14:textId="77777777" w:rsidR="00D553A5" w:rsidRDefault="00D553A5" w:rsidP="00D81D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0%</w:t>
            </w:r>
          </w:p>
        </w:tc>
      </w:tr>
      <w:tr w:rsidR="008E0A4E" w14:paraId="4AF87544" w14:textId="77777777" w:rsidTr="009D4259">
        <w:trPr>
          <w:trHeight w:val="385"/>
        </w:trPr>
        <w:tc>
          <w:tcPr>
            <w:tcW w:w="98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1D5C" w14:textId="77777777" w:rsidR="008E0A4E" w:rsidRDefault="008E0A4E" w:rsidP="0094512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Dirigenti di II fascia e assimilabili </w:t>
            </w:r>
          </w:p>
        </w:tc>
        <w:tc>
          <w:tcPr>
            <w:tcW w:w="86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F76F" w14:textId="77777777" w:rsidR="008E0A4E" w:rsidRDefault="009D4259" w:rsidP="006A7B0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4532F" w14:textId="77777777" w:rsidR="008E0A4E" w:rsidRPr="00761F88" w:rsidRDefault="009D4259" w:rsidP="009D4259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9D4259">
              <w:rPr>
                <w:sz w:val="22"/>
                <w:szCs w:val="22"/>
              </w:rPr>
              <w:t>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27A4" w14:textId="77777777" w:rsidR="008E0A4E" w:rsidRDefault="00852F5D" w:rsidP="008029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71D4" w14:textId="77777777" w:rsidR="008E0A4E" w:rsidRDefault="008E0A4E" w:rsidP="008029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 - 100%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B526" w14:textId="77777777" w:rsidR="008E0A4E" w:rsidRDefault="008E0A4E" w:rsidP="008029E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3232" w14:textId="77777777" w:rsidR="008E0A4E" w:rsidRDefault="008E0A4E" w:rsidP="008029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 - 100%</w:t>
            </w:r>
          </w:p>
        </w:tc>
      </w:tr>
      <w:tr w:rsidR="008E0A4E" w14:paraId="763BC45C" w14:textId="77777777" w:rsidTr="009D4259">
        <w:trPr>
          <w:trHeight w:val="385"/>
        </w:trPr>
        <w:tc>
          <w:tcPr>
            <w:tcW w:w="98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8805" w14:textId="77777777" w:rsidR="008E0A4E" w:rsidRDefault="008E0A4E" w:rsidP="00D81D5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6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0B3E" w14:textId="77777777" w:rsidR="008E0A4E" w:rsidRDefault="008E0A4E" w:rsidP="00D81D5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E4B26" w14:textId="77777777" w:rsidR="008E0A4E" w:rsidRDefault="008E0A4E" w:rsidP="00D81D5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D3EF" w14:textId="77777777" w:rsidR="008E0A4E" w:rsidRDefault="008E0A4E" w:rsidP="008029E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5DA7" w14:textId="77777777" w:rsidR="008E0A4E" w:rsidRDefault="008E0A4E" w:rsidP="008029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1% -</w:t>
            </w:r>
            <w:r w:rsidR="001360F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49%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A3BC" w14:textId="77777777" w:rsidR="008E0A4E" w:rsidRDefault="008E0A4E" w:rsidP="008029E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5BDA" w14:textId="77777777" w:rsidR="008E0A4E" w:rsidRDefault="008E0A4E" w:rsidP="008029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1% -</w:t>
            </w:r>
            <w:r w:rsidR="00BF4C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49%</w:t>
            </w:r>
          </w:p>
        </w:tc>
      </w:tr>
      <w:tr w:rsidR="008E0A4E" w14:paraId="48AE1526" w14:textId="77777777" w:rsidTr="009D4259">
        <w:trPr>
          <w:trHeight w:val="385"/>
        </w:trPr>
        <w:tc>
          <w:tcPr>
            <w:tcW w:w="98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FB86" w14:textId="77777777" w:rsidR="008E0A4E" w:rsidRDefault="008E0A4E" w:rsidP="00D81D5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6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387F" w14:textId="77777777" w:rsidR="008E0A4E" w:rsidRDefault="008E0A4E" w:rsidP="00D81D5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21A81" w14:textId="77777777" w:rsidR="008E0A4E" w:rsidRDefault="008E0A4E" w:rsidP="00D81D5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B3D0" w14:textId="77777777" w:rsidR="008E0A4E" w:rsidRDefault="008E0A4E" w:rsidP="008029E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EA3C" w14:textId="77777777" w:rsidR="008E0A4E" w:rsidRDefault="008E0A4E" w:rsidP="008029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0%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D810" w14:textId="77777777" w:rsidR="008E0A4E" w:rsidRDefault="008E0A4E" w:rsidP="008029E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B69B" w14:textId="77777777" w:rsidR="008E0A4E" w:rsidRDefault="008E0A4E" w:rsidP="008029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0%</w:t>
            </w:r>
          </w:p>
        </w:tc>
      </w:tr>
      <w:tr w:rsidR="0009133E" w14:paraId="4AE28C07" w14:textId="77777777" w:rsidTr="003E5660">
        <w:trPr>
          <w:trHeight w:val="385"/>
        </w:trPr>
        <w:tc>
          <w:tcPr>
            <w:tcW w:w="98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3F86" w14:textId="77777777" w:rsidR="009C384E" w:rsidRDefault="0009133E" w:rsidP="0009133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Non dirigenti </w:t>
            </w:r>
          </w:p>
        </w:tc>
        <w:tc>
          <w:tcPr>
            <w:tcW w:w="86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E705" w14:textId="063120EE" w:rsidR="0009133E" w:rsidRPr="003E5660" w:rsidRDefault="003E5660" w:rsidP="0009133E">
            <w:pPr>
              <w:pStyle w:val="Default"/>
              <w:jc w:val="center"/>
              <w:rPr>
                <w:sz w:val="22"/>
                <w:szCs w:val="22"/>
              </w:rPr>
            </w:pPr>
            <w:r w:rsidRPr="003E5660">
              <w:rPr>
                <w:sz w:val="22"/>
                <w:szCs w:val="22"/>
              </w:rPr>
              <w:t>217</w:t>
            </w:r>
          </w:p>
        </w:tc>
        <w:tc>
          <w:tcPr>
            <w:tcW w:w="9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A7DE" w14:textId="5C14EEE3" w:rsidR="0009133E" w:rsidRPr="003E5660" w:rsidRDefault="003E5660" w:rsidP="0009133E">
            <w:pPr>
              <w:pStyle w:val="Default"/>
              <w:jc w:val="center"/>
              <w:rPr>
                <w:sz w:val="22"/>
                <w:szCs w:val="22"/>
              </w:rPr>
            </w:pPr>
            <w:r w:rsidRPr="003E5660">
              <w:rPr>
                <w:sz w:val="22"/>
                <w:szCs w:val="22"/>
              </w:rPr>
              <w:t>75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F5FE" w14:textId="77777777" w:rsidR="0009133E" w:rsidRDefault="0009133E" w:rsidP="0009133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0556" w14:textId="77777777" w:rsidR="0009133E" w:rsidRDefault="0009133E" w:rsidP="0009133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 - 100%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9C06" w14:textId="77777777" w:rsidR="0009133E" w:rsidRDefault="0009133E" w:rsidP="0009133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353F" w14:textId="77777777" w:rsidR="0009133E" w:rsidRDefault="0009133E" w:rsidP="0009133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 - 100%</w:t>
            </w:r>
          </w:p>
        </w:tc>
      </w:tr>
      <w:tr w:rsidR="0009133E" w14:paraId="3283D295" w14:textId="77777777" w:rsidTr="003E5660">
        <w:trPr>
          <w:trHeight w:val="385"/>
        </w:trPr>
        <w:tc>
          <w:tcPr>
            <w:tcW w:w="98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BB39" w14:textId="77777777" w:rsidR="0009133E" w:rsidRDefault="0009133E" w:rsidP="0009133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6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57795" w14:textId="77777777" w:rsidR="0009133E" w:rsidRDefault="0009133E" w:rsidP="0009133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99553" w14:textId="77777777" w:rsidR="0009133E" w:rsidRDefault="0009133E" w:rsidP="0009133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7747" w14:textId="77777777" w:rsidR="0009133E" w:rsidRDefault="00852F5D" w:rsidP="0009133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CEBD" w14:textId="77777777" w:rsidR="0009133E" w:rsidRDefault="0009133E" w:rsidP="0009133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1% - 49%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EA60" w14:textId="77777777" w:rsidR="0009133E" w:rsidRDefault="00852F5D" w:rsidP="0009133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23D0" w14:textId="77777777" w:rsidR="0009133E" w:rsidRDefault="0009133E" w:rsidP="0009133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1% - 49%</w:t>
            </w:r>
          </w:p>
        </w:tc>
      </w:tr>
      <w:tr w:rsidR="0009133E" w14:paraId="5AA0B124" w14:textId="77777777" w:rsidTr="003E5660">
        <w:trPr>
          <w:trHeight w:val="385"/>
        </w:trPr>
        <w:tc>
          <w:tcPr>
            <w:tcW w:w="98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66D0" w14:textId="77777777" w:rsidR="0009133E" w:rsidRDefault="0009133E" w:rsidP="0009133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6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F461" w14:textId="77777777" w:rsidR="0009133E" w:rsidRDefault="0009133E" w:rsidP="0009133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21DA2" w14:textId="77777777" w:rsidR="0009133E" w:rsidRDefault="0009133E" w:rsidP="0009133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9502" w14:textId="77777777" w:rsidR="0009133E" w:rsidRDefault="0009133E" w:rsidP="0009133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60AB" w14:textId="77777777" w:rsidR="0009133E" w:rsidRDefault="0009133E" w:rsidP="0009133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0%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4C2C" w14:textId="77777777" w:rsidR="0009133E" w:rsidRDefault="0009133E" w:rsidP="0009133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1BD6" w14:textId="77777777" w:rsidR="0009133E" w:rsidRDefault="0009133E" w:rsidP="0009133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0%</w:t>
            </w:r>
          </w:p>
        </w:tc>
      </w:tr>
      <w:tr w:rsidR="00284746" w14:paraId="7F49EEA3" w14:textId="77777777" w:rsidTr="000156C4">
        <w:trPr>
          <w:trHeight w:val="411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B88818" w14:textId="77777777" w:rsidR="00284746" w:rsidRDefault="00284746" w:rsidP="00284746">
            <w:pPr>
              <w:pStyle w:val="Default"/>
              <w:rPr>
                <w:sz w:val="22"/>
                <w:szCs w:val="22"/>
              </w:rPr>
            </w:pPr>
            <w:r w:rsidRPr="00A25445">
              <w:rPr>
                <w:b/>
                <w:sz w:val="22"/>
                <w:szCs w:val="22"/>
              </w:rPr>
              <w:t>B.2.</w:t>
            </w:r>
            <w:r>
              <w:rPr>
                <w:sz w:val="22"/>
                <w:szCs w:val="22"/>
              </w:rPr>
              <w:t xml:space="preserve"> Il processo di assegnazione degli obiettivi è stato coerente con il Sistema?</w:t>
            </w:r>
          </w:p>
        </w:tc>
      </w:tr>
      <w:tr w:rsidR="00284746" w14:paraId="1F14FABA" w14:textId="77777777" w:rsidTr="00945127">
        <w:trPr>
          <w:trHeight w:val="290"/>
        </w:trPr>
        <w:tc>
          <w:tcPr>
            <w:tcW w:w="1096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54CEF6" w14:textId="77777777" w:rsidR="00284746" w:rsidRDefault="00B2292E" w:rsidP="00B2292E">
            <w:pPr>
              <w:pStyle w:val="Default"/>
              <w:jc w:val="center"/>
              <w:rPr>
                <w:sz w:val="22"/>
                <w:szCs w:val="22"/>
              </w:rPr>
            </w:pPr>
            <w:r w:rsidRPr="00B2292E">
              <w:rPr>
                <w:sz w:val="22"/>
                <w:szCs w:val="22"/>
              </w:rPr>
              <w:t>Categorie di personale</w:t>
            </w:r>
          </w:p>
        </w:tc>
        <w:tc>
          <w:tcPr>
            <w:tcW w:w="237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A949500" w14:textId="77777777" w:rsidR="00284746" w:rsidRDefault="00284746" w:rsidP="008029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 </w:t>
            </w: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124EE7A" w14:textId="77777777" w:rsidR="00284746" w:rsidRDefault="00284746" w:rsidP="008029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</w:t>
            </w:r>
          </w:p>
        </w:tc>
        <w:tc>
          <w:tcPr>
            <w:tcW w:w="3413" w:type="pct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0DD911F" w14:textId="77777777" w:rsidR="00284746" w:rsidRDefault="00284746" w:rsidP="008029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(se no) motivazioni </w:t>
            </w:r>
          </w:p>
        </w:tc>
      </w:tr>
      <w:tr w:rsidR="00284746" w14:paraId="68391E06" w14:textId="77777777" w:rsidTr="00945127">
        <w:trPr>
          <w:trHeight w:val="630"/>
        </w:trPr>
        <w:tc>
          <w:tcPr>
            <w:tcW w:w="1096" w:type="pct"/>
            <w:gridSpan w:val="2"/>
          </w:tcPr>
          <w:p w14:paraId="02E36859" w14:textId="77777777" w:rsidR="00284746" w:rsidRDefault="00284746" w:rsidP="008029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Dirigenti di I fascia e assimilabili </w:t>
            </w:r>
          </w:p>
        </w:tc>
        <w:tc>
          <w:tcPr>
            <w:tcW w:w="237" w:type="pct"/>
          </w:tcPr>
          <w:p w14:paraId="6926C957" w14:textId="77777777" w:rsidR="00284746" w:rsidRDefault="00852F5D" w:rsidP="00815AE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54" w:type="pct"/>
          </w:tcPr>
          <w:p w14:paraId="1006F27E" w14:textId="77777777" w:rsidR="00284746" w:rsidRDefault="00284746" w:rsidP="00815AE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13" w:type="pct"/>
            <w:gridSpan w:val="7"/>
          </w:tcPr>
          <w:p w14:paraId="759174C2" w14:textId="77777777" w:rsidR="00284746" w:rsidRDefault="00284746" w:rsidP="008029EC">
            <w:pPr>
              <w:pStyle w:val="Default"/>
              <w:rPr>
                <w:sz w:val="22"/>
                <w:szCs w:val="22"/>
              </w:rPr>
            </w:pPr>
          </w:p>
        </w:tc>
      </w:tr>
      <w:tr w:rsidR="00284746" w14:paraId="1521E28B" w14:textId="77777777" w:rsidTr="00945127">
        <w:trPr>
          <w:trHeight w:val="696"/>
        </w:trPr>
        <w:tc>
          <w:tcPr>
            <w:tcW w:w="1096" w:type="pct"/>
            <w:gridSpan w:val="2"/>
          </w:tcPr>
          <w:p w14:paraId="7241CD94" w14:textId="77777777" w:rsidR="00284746" w:rsidRDefault="00284746" w:rsidP="008029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Dirigenti di II fascia e assimilabili </w:t>
            </w:r>
          </w:p>
        </w:tc>
        <w:tc>
          <w:tcPr>
            <w:tcW w:w="237" w:type="pct"/>
          </w:tcPr>
          <w:p w14:paraId="61789B34" w14:textId="77777777" w:rsidR="00284746" w:rsidRDefault="00852F5D" w:rsidP="00815AE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54" w:type="pct"/>
          </w:tcPr>
          <w:p w14:paraId="6AE6FE38" w14:textId="77777777" w:rsidR="00284746" w:rsidRDefault="00284746" w:rsidP="00815AE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13" w:type="pct"/>
            <w:gridSpan w:val="7"/>
          </w:tcPr>
          <w:p w14:paraId="3AB38C80" w14:textId="77777777" w:rsidR="00284746" w:rsidRDefault="00284746" w:rsidP="008029EC">
            <w:pPr>
              <w:pStyle w:val="Default"/>
              <w:rPr>
                <w:sz w:val="22"/>
                <w:szCs w:val="22"/>
              </w:rPr>
            </w:pPr>
          </w:p>
        </w:tc>
      </w:tr>
      <w:tr w:rsidR="00284746" w14:paraId="51F7F7CB" w14:textId="77777777" w:rsidTr="00945127">
        <w:trPr>
          <w:trHeight w:val="417"/>
        </w:trPr>
        <w:tc>
          <w:tcPr>
            <w:tcW w:w="1096" w:type="pct"/>
            <w:gridSpan w:val="2"/>
          </w:tcPr>
          <w:p w14:paraId="4FFCB261" w14:textId="77777777" w:rsidR="00284746" w:rsidRDefault="00284746" w:rsidP="008029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Non dirigenti </w:t>
            </w:r>
          </w:p>
        </w:tc>
        <w:tc>
          <w:tcPr>
            <w:tcW w:w="237" w:type="pct"/>
          </w:tcPr>
          <w:p w14:paraId="2C5422CF" w14:textId="77777777" w:rsidR="00284746" w:rsidRDefault="00852F5D" w:rsidP="00815AE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54" w:type="pct"/>
          </w:tcPr>
          <w:p w14:paraId="32C8246F" w14:textId="77777777" w:rsidR="00284746" w:rsidRDefault="00284746" w:rsidP="00815AE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13" w:type="pct"/>
            <w:gridSpan w:val="7"/>
          </w:tcPr>
          <w:p w14:paraId="432A89DF" w14:textId="77777777" w:rsidR="00284746" w:rsidRDefault="00284746" w:rsidP="006A7B08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30EA0109" w14:textId="77777777" w:rsidR="004A6CFD" w:rsidRDefault="004A6CFD"/>
    <w:p w14:paraId="1C368B64" w14:textId="77777777" w:rsidR="004A6CFD" w:rsidRDefault="004A6CFD">
      <w:r>
        <w:br w:type="page"/>
      </w:r>
    </w:p>
    <w:p w14:paraId="738E3BFD" w14:textId="77777777" w:rsidR="00D54AA2" w:rsidRDefault="00D54AA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2"/>
        <w:gridCol w:w="1701"/>
        <w:gridCol w:w="1804"/>
        <w:gridCol w:w="470"/>
        <w:gridCol w:w="1435"/>
        <w:gridCol w:w="470"/>
        <w:gridCol w:w="1911"/>
      </w:tblGrid>
      <w:tr w:rsidR="009806E2" w14:paraId="4B202F86" w14:textId="77777777" w:rsidTr="000156C4">
        <w:trPr>
          <w:trHeight w:val="46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A04FBF" w14:textId="77777777" w:rsidR="009806E2" w:rsidRDefault="009806E2" w:rsidP="004A6CFD">
            <w:pPr>
              <w:pStyle w:val="Default"/>
              <w:rPr>
                <w:sz w:val="22"/>
                <w:szCs w:val="22"/>
              </w:rPr>
            </w:pPr>
            <w:r w:rsidRPr="00A25445">
              <w:rPr>
                <w:b/>
                <w:sz w:val="22"/>
                <w:szCs w:val="22"/>
              </w:rPr>
              <w:t>B.</w:t>
            </w:r>
            <w:r w:rsidR="004A6CFD">
              <w:rPr>
                <w:b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</w:t>
            </w:r>
            <w:r w:rsidR="004A6CFD" w:rsidRPr="004A6CFD">
              <w:rPr>
                <w:sz w:val="22"/>
                <w:szCs w:val="22"/>
              </w:rPr>
              <w:t>Per quali categorie di personale è stata fatta la valutazione individuale?</w:t>
            </w:r>
          </w:p>
        </w:tc>
      </w:tr>
      <w:tr w:rsidR="004A6CFD" w14:paraId="281E4B9B" w14:textId="77777777" w:rsidTr="000156C4">
        <w:trPr>
          <w:trHeight w:val="347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</w:tcBorders>
            <w:shd w:val="clear" w:color="auto" w:fill="DBE5F1" w:themeFill="accent1" w:themeFillTint="33"/>
          </w:tcPr>
          <w:p w14:paraId="2CCBF90E" w14:textId="77777777" w:rsidR="004A6CFD" w:rsidRPr="004A6CFD" w:rsidRDefault="004A6CFD" w:rsidP="000D6DAE">
            <w:pPr>
              <w:pStyle w:val="Default"/>
              <w:rPr>
                <w:b/>
                <w:sz w:val="22"/>
                <w:szCs w:val="22"/>
              </w:rPr>
            </w:pPr>
            <w:r w:rsidRPr="004A6CFD">
              <w:rPr>
                <w:b/>
                <w:sz w:val="22"/>
                <w:szCs w:val="22"/>
              </w:rPr>
              <w:t>ANNO DI RIFERIMENTO DELLA VALUTAZIONE 201</w:t>
            </w:r>
            <w:r w:rsidR="000D6DAE">
              <w:rPr>
                <w:b/>
                <w:sz w:val="22"/>
                <w:szCs w:val="22"/>
              </w:rPr>
              <w:t>8</w:t>
            </w:r>
          </w:p>
        </w:tc>
      </w:tr>
      <w:tr w:rsidR="000156C4" w14:paraId="1CDB81EB" w14:textId="77777777" w:rsidTr="00662311">
        <w:trPr>
          <w:trHeight w:val="929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4731A8" w14:textId="77777777" w:rsidR="000156C4" w:rsidRDefault="000156C4" w:rsidP="000156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0156C4">
              <w:rPr>
                <w:sz w:val="22"/>
                <w:szCs w:val="22"/>
              </w:rPr>
              <w:t>ategorie di personale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48C44A" w14:textId="77777777" w:rsidR="000156C4" w:rsidRPr="004A6CFD" w:rsidRDefault="000156C4" w:rsidP="000156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4A6CFD">
              <w:rPr>
                <w:sz w:val="22"/>
                <w:szCs w:val="22"/>
              </w:rPr>
              <w:t xml:space="preserve">ersonale valutato </w:t>
            </w:r>
          </w:p>
          <w:p w14:paraId="459EFE95" w14:textId="77777777" w:rsidR="000156C4" w:rsidRPr="008E0A4E" w:rsidRDefault="000156C4" w:rsidP="000156C4">
            <w:pPr>
              <w:pStyle w:val="Default"/>
              <w:jc w:val="center"/>
              <w:rPr>
                <w:sz w:val="22"/>
                <w:szCs w:val="22"/>
              </w:rPr>
            </w:pPr>
            <w:r w:rsidRPr="004A6CFD">
              <w:rPr>
                <w:sz w:val="22"/>
                <w:szCs w:val="22"/>
              </w:rPr>
              <w:t>(valore assoluto)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9980B4" w14:textId="77777777" w:rsidR="000156C4" w:rsidRPr="008E0A4E" w:rsidRDefault="000156C4" w:rsidP="000156C4">
            <w:pPr>
              <w:pStyle w:val="Default"/>
              <w:jc w:val="center"/>
              <w:rPr>
                <w:sz w:val="22"/>
                <w:szCs w:val="22"/>
              </w:rPr>
            </w:pPr>
            <w:r w:rsidRPr="004A6CFD">
              <w:rPr>
                <w:sz w:val="22"/>
                <w:szCs w:val="22"/>
              </w:rPr>
              <w:t>data di conclusione valutazione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EB6CC8" w14:textId="77777777" w:rsidR="000156C4" w:rsidRPr="008E0A4E" w:rsidRDefault="000156C4" w:rsidP="000156C4">
            <w:pPr>
              <w:pStyle w:val="Default"/>
              <w:jc w:val="center"/>
              <w:rPr>
                <w:sz w:val="22"/>
                <w:szCs w:val="22"/>
              </w:rPr>
            </w:pPr>
            <w:r w:rsidRPr="004A6CFD">
              <w:rPr>
                <w:sz w:val="22"/>
                <w:szCs w:val="22"/>
              </w:rPr>
              <w:t>valutazione ancora in corso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B90401" w14:textId="77777777" w:rsidR="000156C4" w:rsidRPr="008E0A4E" w:rsidRDefault="000156C4" w:rsidP="000156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4A6CFD">
              <w:rPr>
                <w:sz w:val="22"/>
                <w:szCs w:val="22"/>
              </w:rPr>
              <w:t>uota</w:t>
            </w:r>
            <w:r>
              <w:rPr>
                <w:sz w:val="22"/>
                <w:szCs w:val="22"/>
              </w:rPr>
              <w:t xml:space="preserve"> comunicazione </w:t>
            </w:r>
            <w:r w:rsidRPr="004A6CFD">
              <w:rPr>
                <w:sz w:val="22"/>
                <w:szCs w:val="22"/>
              </w:rPr>
              <w:t xml:space="preserve">avvenuta con colloquio con valutatore </w:t>
            </w:r>
          </w:p>
        </w:tc>
      </w:tr>
      <w:tr w:rsidR="000156C4" w14:paraId="612F9E89" w14:textId="77777777" w:rsidTr="000D6DAE">
        <w:trPr>
          <w:trHeight w:val="355"/>
        </w:trPr>
        <w:tc>
          <w:tcPr>
            <w:tcW w:w="1070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13C8E6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Dirigenti di I fascia e assimilabili 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EDFB2" w14:textId="77777777" w:rsidR="000156C4" w:rsidRDefault="00852F5D" w:rsidP="000156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875B8" w14:textId="25A232C4" w:rsidR="000156C4" w:rsidRPr="00F16144" w:rsidRDefault="000545C9" w:rsidP="000156C4">
            <w:pPr>
              <w:pStyle w:val="Default"/>
              <w:jc w:val="center"/>
              <w:rPr>
                <w:sz w:val="22"/>
                <w:szCs w:val="22"/>
              </w:rPr>
            </w:pPr>
            <w:r w:rsidRPr="00A40F6A">
              <w:rPr>
                <w:sz w:val="22"/>
                <w:szCs w:val="22"/>
              </w:rPr>
              <w:t>In corso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90DAE" w14:textId="6E9E516B" w:rsidR="000156C4" w:rsidRDefault="00AF3770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E8D2D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BD55" w14:textId="11E73158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E3261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 - 100%</w:t>
            </w:r>
          </w:p>
        </w:tc>
      </w:tr>
      <w:tr w:rsidR="000156C4" w14:paraId="61490AB5" w14:textId="77777777" w:rsidTr="000D6DAE">
        <w:trPr>
          <w:trHeight w:val="355"/>
        </w:trPr>
        <w:tc>
          <w:tcPr>
            <w:tcW w:w="1070" w:type="pct"/>
            <w:vMerge/>
            <w:tcBorders>
              <w:top w:val="nil"/>
            </w:tcBorders>
            <w:vAlign w:val="center"/>
          </w:tcPr>
          <w:p w14:paraId="7AE1CBCD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4761A" w14:textId="77777777" w:rsidR="000156C4" w:rsidRDefault="000156C4" w:rsidP="000156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39C63" w14:textId="77777777" w:rsidR="000156C4" w:rsidRPr="00F16144" w:rsidRDefault="000156C4" w:rsidP="000156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4CBF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3F980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79399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FDDF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1% - 49%</w:t>
            </w:r>
          </w:p>
        </w:tc>
      </w:tr>
      <w:tr w:rsidR="000156C4" w14:paraId="7E9FF53B" w14:textId="77777777" w:rsidTr="000D6DAE">
        <w:trPr>
          <w:trHeight w:val="355"/>
        </w:trPr>
        <w:tc>
          <w:tcPr>
            <w:tcW w:w="1070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A2CB285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98051" w14:textId="77777777" w:rsidR="000156C4" w:rsidRDefault="000156C4" w:rsidP="000156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81C2" w14:textId="77777777" w:rsidR="000156C4" w:rsidRPr="00F16144" w:rsidRDefault="000156C4" w:rsidP="000156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AE39D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AECB5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9A2C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24939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0%</w:t>
            </w:r>
          </w:p>
        </w:tc>
      </w:tr>
      <w:tr w:rsidR="000156C4" w14:paraId="7F60DCD9" w14:textId="77777777" w:rsidTr="003E5660">
        <w:trPr>
          <w:trHeight w:val="276"/>
        </w:trPr>
        <w:tc>
          <w:tcPr>
            <w:tcW w:w="1070" w:type="pct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598FDD5B" w14:textId="77777777" w:rsidR="000156C4" w:rsidRDefault="000156C4" w:rsidP="0094512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Dirigenti di II fascia e assimilabili 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BCEE3" w14:textId="77777777" w:rsidR="000156C4" w:rsidRPr="003E5660" w:rsidRDefault="00852F5D" w:rsidP="000156C4">
            <w:pPr>
              <w:pStyle w:val="Default"/>
              <w:jc w:val="center"/>
              <w:rPr>
                <w:sz w:val="22"/>
                <w:szCs w:val="22"/>
              </w:rPr>
            </w:pPr>
            <w:r w:rsidRPr="003E5660">
              <w:rPr>
                <w:sz w:val="22"/>
                <w:szCs w:val="22"/>
              </w:rPr>
              <w:t>7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CCAB5" w14:textId="42A4EA69" w:rsidR="000156C4" w:rsidRPr="00F16144" w:rsidRDefault="003C3733" w:rsidP="000156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30/11/</w:t>
            </w:r>
            <w:r w:rsidR="001F7F22" w:rsidRPr="00F16144">
              <w:rPr>
                <w:sz w:val="22"/>
                <w:szCs w:val="22"/>
              </w:rPr>
              <w:t>2019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95F7D" w14:textId="7223E120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1212A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23188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31031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 - 100%</w:t>
            </w:r>
          </w:p>
        </w:tc>
      </w:tr>
      <w:tr w:rsidR="000156C4" w14:paraId="125E0DEF" w14:textId="77777777" w:rsidTr="003E5660">
        <w:trPr>
          <w:trHeight w:val="276"/>
        </w:trPr>
        <w:tc>
          <w:tcPr>
            <w:tcW w:w="1070" w:type="pct"/>
            <w:vMerge/>
            <w:tcBorders>
              <w:top w:val="nil"/>
            </w:tcBorders>
            <w:vAlign w:val="center"/>
          </w:tcPr>
          <w:p w14:paraId="420561C0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3D266" w14:textId="77777777" w:rsidR="000156C4" w:rsidRDefault="000156C4" w:rsidP="000156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701D" w14:textId="77777777" w:rsidR="000156C4" w:rsidRPr="00F16144" w:rsidRDefault="000156C4" w:rsidP="000156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F94D" w14:textId="6CB91ED0" w:rsidR="000156C4" w:rsidRDefault="00AF3770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E6F8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BCCA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8599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1% - 49%</w:t>
            </w:r>
          </w:p>
        </w:tc>
      </w:tr>
      <w:tr w:rsidR="000156C4" w14:paraId="1E9194A7" w14:textId="77777777" w:rsidTr="003E5660">
        <w:trPr>
          <w:trHeight w:val="276"/>
        </w:trPr>
        <w:tc>
          <w:tcPr>
            <w:tcW w:w="1070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3D494B03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F8CFA" w14:textId="77777777" w:rsidR="000156C4" w:rsidRDefault="000156C4" w:rsidP="000156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03953" w14:textId="77777777" w:rsidR="000156C4" w:rsidRPr="00F16144" w:rsidRDefault="000156C4" w:rsidP="000156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3EB36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34A16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E152B" w14:textId="0B8DDFAE" w:rsidR="000156C4" w:rsidRDefault="00AF3770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EF108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0%</w:t>
            </w:r>
          </w:p>
        </w:tc>
      </w:tr>
      <w:tr w:rsidR="000156C4" w14:paraId="205BE380" w14:textId="77777777" w:rsidTr="003E5660">
        <w:trPr>
          <w:trHeight w:val="322"/>
        </w:trPr>
        <w:tc>
          <w:tcPr>
            <w:tcW w:w="1070" w:type="pct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52008EDA" w14:textId="77777777" w:rsidR="000156C4" w:rsidRDefault="000156C4" w:rsidP="0094512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Non dirigenti 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52645" w14:textId="77777777" w:rsidR="000156C4" w:rsidRDefault="00852F5D" w:rsidP="000156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A268A" w14:textId="52144E08" w:rsidR="000156C4" w:rsidRPr="00F16144" w:rsidRDefault="003C3733" w:rsidP="000156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30/11/</w:t>
            </w:r>
            <w:r w:rsidRPr="00F16144">
              <w:rPr>
                <w:sz w:val="22"/>
                <w:szCs w:val="22"/>
              </w:rPr>
              <w:t>2019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5778A" w14:textId="0E58A9F4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7C944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11144" w14:textId="7A7CAE35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03632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 - 100%</w:t>
            </w:r>
          </w:p>
        </w:tc>
      </w:tr>
      <w:tr w:rsidR="000156C4" w14:paraId="6A136B99" w14:textId="77777777" w:rsidTr="000D6DAE">
        <w:trPr>
          <w:trHeight w:val="322"/>
        </w:trPr>
        <w:tc>
          <w:tcPr>
            <w:tcW w:w="1070" w:type="pct"/>
            <w:vMerge/>
            <w:tcBorders>
              <w:top w:val="nil"/>
            </w:tcBorders>
            <w:vAlign w:val="center"/>
          </w:tcPr>
          <w:p w14:paraId="003355FC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45AA" w14:textId="77777777" w:rsidR="000156C4" w:rsidRDefault="000156C4" w:rsidP="000156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6F89" w14:textId="77777777" w:rsidR="000156C4" w:rsidRDefault="000156C4" w:rsidP="000156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CEC1" w14:textId="4F0CBDDD" w:rsidR="000156C4" w:rsidRDefault="00AF3770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2C935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E347" w14:textId="5773B327" w:rsidR="000156C4" w:rsidRDefault="00974370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4D95C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1% - 49%</w:t>
            </w:r>
          </w:p>
        </w:tc>
      </w:tr>
      <w:tr w:rsidR="000156C4" w14:paraId="68B93ACD" w14:textId="77777777" w:rsidTr="000D6DAE">
        <w:trPr>
          <w:trHeight w:val="322"/>
        </w:trPr>
        <w:tc>
          <w:tcPr>
            <w:tcW w:w="1070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613A9DF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88F5" w14:textId="77777777" w:rsidR="000156C4" w:rsidRDefault="000156C4" w:rsidP="000156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FAA4" w14:textId="77777777" w:rsidR="000156C4" w:rsidRDefault="000156C4" w:rsidP="000156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E450A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B53D8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5CAF" w14:textId="0B806372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C8FE5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0%</w:t>
            </w:r>
          </w:p>
        </w:tc>
      </w:tr>
      <w:tr w:rsidR="000156C4" w:rsidRPr="004A6CFD" w14:paraId="33EFDF2C" w14:textId="77777777" w:rsidTr="000156C4">
        <w:trPr>
          <w:trHeight w:val="347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</w:tcBorders>
            <w:shd w:val="clear" w:color="auto" w:fill="DBE5F1" w:themeFill="accent1" w:themeFillTint="33"/>
          </w:tcPr>
          <w:p w14:paraId="2511B8EB" w14:textId="77777777" w:rsidR="000156C4" w:rsidRPr="004A6CFD" w:rsidRDefault="000156C4" w:rsidP="000D6DAE">
            <w:pPr>
              <w:pStyle w:val="Default"/>
              <w:rPr>
                <w:b/>
                <w:sz w:val="22"/>
                <w:szCs w:val="22"/>
              </w:rPr>
            </w:pPr>
            <w:r w:rsidRPr="004A6CFD">
              <w:rPr>
                <w:b/>
                <w:sz w:val="22"/>
                <w:szCs w:val="22"/>
              </w:rPr>
              <w:t>ANNO DI RIFERIMENTO DELLA VALUTAZIONE 201</w:t>
            </w:r>
            <w:r w:rsidR="000D6DAE">
              <w:rPr>
                <w:b/>
                <w:sz w:val="22"/>
                <w:szCs w:val="22"/>
              </w:rPr>
              <w:t>9</w:t>
            </w:r>
          </w:p>
        </w:tc>
      </w:tr>
      <w:tr w:rsidR="000156C4" w:rsidRPr="008E0A4E" w14:paraId="1C617538" w14:textId="77777777" w:rsidTr="00662311">
        <w:trPr>
          <w:trHeight w:val="784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15F9F" w14:textId="77777777" w:rsidR="000156C4" w:rsidRDefault="000156C4" w:rsidP="000156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0156C4">
              <w:rPr>
                <w:sz w:val="22"/>
                <w:szCs w:val="22"/>
              </w:rPr>
              <w:t>ategorie di personale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CE18ED" w14:textId="77777777" w:rsidR="000156C4" w:rsidRPr="004A6CFD" w:rsidRDefault="000156C4" w:rsidP="000156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4A6CFD">
              <w:rPr>
                <w:sz w:val="22"/>
                <w:szCs w:val="22"/>
              </w:rPr>
              <w:t xml:space="preserve">ersonale valutato </w:t>
            </w:r>
          </w:p>
          <w:p w14:paraId="4D9EFE7C" w14:textId="77777777" w:rsidR="000156C4" w:rsidRPr="008E0A4E" w:rsidRDefault="000156C4" w:rsidP="000156C4">
            <w:pPr>
              <w:pStyle w:val="Default"/>
              <w:jc w:val="center"/>
              <w:rPr>
                <w:sz w:val="22"/>
                <w:szCs w:val="22"/>
              </w:rPr>
            </w:pPr>
            <w:r w:rsidRPr="004A6CFD">
              <w:rPr>
                <w:sz w:val="22"/>
                <w:szCs w:val="22"/>
              </w:rPr>
              <w:t>(valore assoluto)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95B256" w14:textId="77777777" w:rsidR="000156C4" w:rsidRPr="008E0A4E" w:rsidRDefault="000156C4" w:rsidP="000156C4">
            <w:pPr>
              <w:pStyle w:val="Default"/>
              <w:jc w:val="center"/>
              <w:rPr>
                <w:sz w:val="22"/>
                <w:szCs w:val="22"/>
              </w:rPr>
            </w:pPr>
            <w:r w:rsidRPr="004A6CFD">
              <w:rPr>
                <w:sz w:val="22"/>
                <w:szCs w:val="22"/>
              </w:rPr>
              <w:t>data di conclusione valutazione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E77E88" w14:textId="77777777" w:rsidR="000156C4" w:rsidRPr="008E0A4E" w:rsidRDefault="000156C4" w:rsidP="000156C4">
            <w:pPr>
              <w:pStyle w:val="Default"/>
              <w:jc w:val="center"/>
              <w:rPr>
                <w:sz w:val="22"/>
                <w:szCs w:val="22"/>
              </w:rPr>
            </w:pPr>
            <w:r w:rsidRPr="004A6CFD">
              <w:rPr>
                <w:sz w:val="22"/>
                <w:szCs w:val="22"/>
              </w:rPr>
              <w:t>valutazione ancora in corso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EE19D2" w14:textId="77777777" w:rsidR="000156C4" w:rsidRPr="008E0A4E" w:rsidRDefault="000156C4" w:rsidP="000156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4A6CFD">
              <w:rPr>
                <w:sz w:val="22"/>
                <w:szCs w:val="22"/>
              </w:rPr>
              <w:t>uota</w:t>
            </w:r>
            <w:r>
              <w:rPr>
                <w:sz w:val="22"/>
                <w:szCs w:val="22"/>
              </w:rPr>
              <w:t xml:space="preserve"> comunicazione </w:t>
            </w:r>
            <w:r w:rsidRPr="004A6CFD">
              <w:rPr>
                <w:sz w:val="22"/>
                <w:szCs w:val="22"/>
              </w:rPr>
              <w:t xml:space="preserve">avvenuta con colloquio con valutatore </w:t>
            </w:r>
          </w:p>
        </w:tc>
      </w:tr>
      <w:tr w:rsidR="000156C4" w14:paraId="7F11E717" w14:textId="77777777" w:rsidTr="000D6DAE">
        <w:trPr>
          <w:trHeight w:val="371"/>
        </w:trPr>
        <w:tc>
          <w:tcPr>
            <w:tcW w:w="10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966C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Dirigenti di I fascia e assimilabili 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861A" w14:textId="77777777" w:rsidR="000156C4" w:rsidRDefault="00852F5D" w:rsidP="000156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5741" w14:textId="5A294F89" w:rsidR="000156C4" w:rsidRPr="00A40F6A" w:rsidRDefault="00A40F6A" w:rsidP="000156C4">
            <w:pPr>
              <w:pStyle w:val="Default"/>
              <w:jc w:val="center"/>
              <w:rPr>
                <w:sz w:val="22"/>
                <w:szCs w:val="22"/>
              </w:rPr>
            </w:pPr>
            <w:r w:rsidRPr="00A40F6A">
              <w:rPr>
                <w:sz w:val="22"/>
                <w:szCs w:val="22"/>
              </w:rPr>
              <w:t>In corso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4136" w14:textId="6081EE83" w:rsidR="000156C4" w:rsidRDefault="00FF333D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A456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4A6A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8FD0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 - 100%</w:t>
            </w:r>
          </w:p>
        </w:tc>
      </w:tr>
      <w:tr w:rsidR="000156C4" w14:paraId="13449743" w14:textId="77777777" w:rsidTr="000D6DAE">
        <w:trPr>
          <w:trHeight w:val="371"/>
        </w:trPr>
        <w:tc>
          <w:tcPr>
            <w:tcW w:w="107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56F6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1414" w14:textId="77777777" w:rsidR="000156C4" w:rsidRDefault="000156C4" w:rsidP="000156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0EB7" w14:textId="77777777" w:rsidR="000156C4" w:rsidRPr="00A40F6A" w:rsidRDefault="000156C4" w:rsidP="000156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7F4F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EB37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7E03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1B8B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1% - 49%</w:t>
            </w:r>
          </w:p>
        </w:tc>
      </w:tr>
      <w:tr w:rsidR="000156C4" w14:paraId="11FB0AF7" w14:textId="77777777" w:rsidTr="000D6DAE">
        <w:trPr>
          <w:trHeight w:val="371"/>
        </w:trPr>
        <w:tc>
          <w:tcPr>
            <w:tcW w:w="107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B13E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7170" w14:textId="77777777" w:rsidR="000156C4" w:rsidRDefault="000156C4" w:rsidP="000156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AE53" w14:textId="77777777" w:rsidR="000156C4" w:rsidRPr="00A40F6A" w:rsidRDefault="000156C4" w:rsidP="000156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A1C9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6AC4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DDBB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4ACA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0%</w:t>
            </w:r>
          </w:p>
        </w:tc>
      </w:tr>
      <w:tr w:rsidR="000156C4" w14:paraId="38EC5324" w14:textId="77777777" w:rsidTr="000D6DAE">
        <w:trPr>
          <w:trHeight w:val="411"/>
        </w:trPr>
        <w:tc>
          <w:tcPr>
            <w:tcW w:w="10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6891" w14:textId="77777777" w:rsidR="000156C4" w:rsidRDefault="000156C4" w:rsidP="0094512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Dirigenti di II fascia e assimilabili 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5D6A" w14:textId="7960E478" w:rsidR="000156C4" w:rsidRDefault="00332D0D" w:rsidP="000156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F7F22">
              <w:rPr>
                <w:sz w:val="22"/>
                <w:szCs w:val="22"/>
              </w:rPr>
              <w:t xml:space="preserve"> 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8413" w14:textId="4293A2D8" w:rsidR="000156C4" w:rsidRPr="00A40F6A" w:rsidRDefault="00A40F6A" w:rsidP="000156C4">
            <w:pPr>
              <w:pStyle w:val="Default"/>
              <w:jc w:val="center"/>
              <w:rPr>
                <w:sz w:val="22"/>
                <w:szCs w:val="22"/>
              </w:rPr>
            </w:pPr>
            <w:r w:rsidRPr="00A40F6A">
              <w:rPr>
                <w:sz w:val="22"/>
                <w:szCs w:val="22"/>
              </w:rPr>
              <w:t>In corso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9B34" w14:textId="6CCA6846" w:rsidR="000156C4" w:rsidRDefault="00FF333D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EC9C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0AE4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AE16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 - 100%</w:t>
            </w:r>
          </w:p>
        </w:tc>
      </w:tr>
      <w:tr w:rsidR="000156C4" w14:paraId="56211CD5" w14:textId="77777777" w:rsidTr="000D6DAE">
        <w:trPr>
          <w:trHeight w:val="411"/>
        </w:trPr>
        <w:tc>
          <w:tcPr>
            <w:tcW w:w="107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5B0D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ECCC" w14:textId="77777777" w:rsidR="000156C4" w:rsidRDefault="000156C4" w:rsidP="000156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173D" w14:textId="77777777" w:rsidR="000156C4" w:rsidRPr="00A40F6A" w:rsidRDefault="000156C4" w:rsidP="000156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63CB" w14:textId="1529B679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140C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FE20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15CC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1% - 49%</w:t>
            </w:r>
          </w:p>
        </w:tc>
      </w:tr>
      <w:tr w:rsidR="000156C4" w14:paraId="6139EB4F" w14:textId="77777777" w:rsidTr="000D6DAE">
        <w:trPr>
          <w:trHeight w:val="411"/>
        </w:trPr>
        <w:tc>
          <w:tcPr>
            <w:tcW w:w="107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FC9B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AF5C" w14:textId="77777777" w:rsidR="000156C4" w:rsidRDefault="000156C4" w:rsidP="000156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293A" w14:textId="77777777" w:rsidR="000156C4" w:rsidRPr="00A40F6A" w:rsidRDefault="000156C4" w:rsidP="000156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5084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A581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1FA2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2E32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0%</w:t>
            </w:r>
          </w:p>
        </w:tc>
      </w:tr>
      <w:tr w:rsidR="000156C4" w14:paraId="7CB3CEA8" w14:textId="77777777" w:rsidTr="000D6DAE">
        <w:trPr>
          <w:trHeight w:val="365"/>
        </w:trPr>
        <w:tc>
          <w:tcPr>
            <w:tcW w:w="10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29EB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Non dirigenti 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C549" w14:textId="77777777" w:rsidR="000156C4" w:rsidRDefault="00C821E1" w:rsidP="000156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3BBD" w14:textId="03406336" w:rsidR="000156C4" w:rsidRPr="00A40F6A" w:rsidRDefault="00A40F6A" w:rsidP="000156C4">
            <w:pPr>
              <w:pStyle w:val="Default"/>
              <w:jc w:val="center"/>
              <w:rPr>
                <w:sz w:val="22"/>
                <w:szCs w:val="22"/>
              </w:rPr>
            </w:pPr>
            <w:r w:rsidRPr="00A40F6A">
              <w:rPr>
                <w:sz w:val="22"/>
                <w:szCs w:val="22"/>
              </w:rPr>
              <w:t>In corso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A0AC" w14:textId="6709C142" w:rsidR="000156C4" w:rsidRDefault="00FF333D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A63F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AED4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E318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 - 100%</w:t>
            </w:r>
          </w:p>
        </w:tc>
      </w:tr>
      <w:tr w:rsidR="000156C4" w14:paraId="0A0B5CB4" w14:textId="77777777" w:rsidTr="000D6DAE">
        <w:trPr>
          <w:trHeight w:val="365"/>
        </w:trPr>
        <w:tc>
          <w:tcPr>
            <w:tcW w:w="107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F30D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027A" w14:textId="77777777" w:rsidR="000156C4" w:rsidRDefault="000156C4" w:rsidP="000156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EA78" w14:textId="77777777" w:rsidR="000156C4" w:rsidRDefault="000156C4" w:rsidP="000156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EA04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6EEC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3AEA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DB21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1% - 49%</w:t>
            </w:r>
          </w:p>
        </w:tc>
      </w:tr>
      <w:tr w:rsidR="000156C4" w14:paraId="0564BA84" w14:textId="77777777" w:rsidTr="000D6DAE">
        <w:trPr>
          <w:trHeight w:val="365"/>
        </w:trPr>
        <w:tc>
          <w:tcPr>
            <w:tcW w:w="107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2574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B898" w14:textId="77777777" w:rsidR="000156C4" w:rsidRDefault="000156C4" w:rsidP="000156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76F7" w14:textId="77777777" w:rsidR="000156C4" w:rsidRDefault="000156C4" w:rsidP="000156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89BE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17B6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8B38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9E9C" w14:textId="77777777" w:rsidR="000156C4" w:rsidRDefault="000156C4" w:rsidP="00015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0%</w:t>
            </w:r>
          </w:p>
        </w:tc>
      </w:tr>
    </w:tbl>
    <w:p w14:paraId="0454068A" w14:textId="77777777" w:rsidR="00666C31" w:rsidRDefault="00666C31"/>
    <w:p w14:paraId="268B9288" w14:textId="77777777" w:rsidR="000156C4" w:rsidRDefault="000156C4">
      <w:r>
        <w:br w:type="page"/>
      </w:r>
    </w:p>
    <w:p w14:paraId="5381404D" w14:textId="77777777" w:rsidR="000156C4" w:rsidRDefault="000156C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3"/>
      </w:tblGrid>
      <w:tr w:rsidR="00666C31" w14:paraId="230D2073" w14:textId="77777777" w:rsidTr="008F5E81">
        <w:trPr>
          <w:trHeight w:val="748"/>
        </w:trPr>
        <w:tc>
          <w:tcPr>
            <w:tcW w:w="50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8C9C19" w14:textId="77777777" w:rsidR="00666C31" w:rsidRDefault="00666C31" w:rsidP="00666C31">
            <w:pPr>
              <w:pStyle w:val="Default"/>
              <w:rPr>
                <w:sz w:val="22"/>
                <w:szCs w:val="22"/>
              </w:rPr>
            </w:pPr>
            <w:r w:rsidRPr="00A25445">
              <w:rPr>
                <w:b/>
                <w:sz w:val="22"/>
                <w:szCs w:val="22"/>
              </w:rPr>
              <w:t>B.</w:t>
            </w:r>
            <w:r>
              <w:rPr>
                <w:b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. Qual è stata la distribuzione </w:t>
            </w:r>
            <w:r w:rsidRPr="00666C31">
              <w:rPr>
                <w:sz w:val="22"/>
                <w:szCs w:val="22"/>
              </w:rPr>
              <w:t>del p</w:t>
            </w:r>
            <w:r>
              <w:rPr>
                <w:sz w:val="22"/>
                <w:szCs w:val="22"/>
              </w:rPr>
              <w:t xml:space="preserve">ersonale </w:t>
            </w:r>
            <w:r w:rsidRPr="00666C31">
              <w:rPr>
                <w:sz w:val="22"/>
                <w:szCs w:val="22"/>
              </w:rPr>
              <w:t xml:space="preserve">per classi di punteggio finale? </w:t>
            </w:r>
          </w:p>
          <w:p w14:paraId="4D4D218E" w14:textId="77777777" w:rsidR="00666C31" w:rsidRDefault="00666C31" w:rsidP="005831C3">
            <w:pPr>
              <w:pStyle w:val="Default"/>
              <w:rPr>
                <w:sz w:val="22"/>
                <w:szCs w:val="22"/>
              </w:rPr>
            </w:pPr>
            <w:r w:rsidRPr="00666C31">
              <w:rPr>
                <w:sz w:val="22"/>
                <w:szCs w:val="22"/>
              </w:rPr>
              <w:t>(</w:t>
            </w:r>
            <w:r w:rsidRPr="000156C4">
              <w:rPr>
                <w:i/>
                <w:sz w:val="22"/>
                <w:szCs w:val="22"/>
              </w:rPr>
              <w:t>con riferimento alla valutazione svolta nell'anno 201</w:t>
            </w:r>
            <w:r w:rsidR="005831C3">
              <w:rPr>
                <w:i/>
                <w:sz w:val="22"/>
                <w:szCs w:val="22"/>
              </w:rPr>
              <w:t>9</w:t>
            </w:r>
            <w:r w:rsidRPr="000156C4">
              <w:rPr>
                <w:i/>
                <w:sz w:val="22"/>
                <w:szCs w:val="22"/>
              </w:rPr>
              <w:t xml:space="preserve"> per la performance 201</w:t>
            </w:r>
            <w:r w:rsidR="005831C3">
              <w:rPr>
                <w:i/>
                <w:sz w:val="22"/>
                <w:szCs w:val="22"/>
              </w:rPr>
              <w:t>8</w:t>
            </w:r>
            <w:r w:rsidRPr="000156C4">
              <w:rPr>
                <w:i/>
                <w:sz w:val="22"/>
                <w:szCs w:val="22"/>
              </w:rPr>
              <w:t>)</w:t>
            </w:r>
          </w:p>
        </w:tc>
      </w:tr>
    </w:tbl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27"/>
        <w:gridCol w:w="918"/>
        <w:gridCol w:w="926"/>
        <w:gridCol w:w="918"/>
        <w:gridCol w:w="918"/>
        <w:gridCol w:w="1096"/>
        <w:gridCol w:w="918"/>
        <w:gridCol w:w="918"/>
        <w:gridCol w:w="1174"/>
      </w:tblGrid>
      <w:tr w:rsidR="000156C4" w:rsidRPr="00666C31" w14:paraId="4E177134" w14:textId="77777777" w:rsidTr="000D6DAE">
        <w:trPr>
          <w:trHeight w:val="404"/>
        </w:trPr>
        <w:tc>
          <w:tcPr>
            <w:tcW w:w="1073" w:type="pct"/>
            <w:vMerge w:val="restart"/>
            <w:tcBorders>
              <w:top w:val="nil"/>
            </w:tcBorders>
            <w:shd w:val="clear" w:color="auto" w:fill="D9D9D9" w:themeFill="background1" w:themeFillShade="D9"/>
            <w:vAlign w:val="center"/>
            <w:hideMark/>
          </w:tcPr>
          <w:p w14:paraId="49A2A9C7" w14:textId="77777777" w:rsidR="000156C4" w:rsidRDefault="000156C4" w:rsidP="000156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0156C4">
              <w:rPr>
                <w:sz w:val="22"/>
                <w:szCs w:val="22"/>
              </w:rPr>
              <w:t>ategorie di personale</w:t>
            </w:r>
          </w:p>
        </w:tc>
        <w:tc>
          <w:tcPr>
            <w:tcW w:w="3927" w:type="pct"/>
            <w:gridSpan w:val="8"/>
            <w:shd w:val="clear" w:color="auto" w:fill="D9D9D9" w:themeFill="background1" w:themeFillShade="D9"/>
            <w:hideMark/>
          </w:tcPr>
          <w:p w14:paraId="00581482" w14:textId="403203BA" w:rsidR="000156C4" w:rsidRPr="00666C31" w:rsidRDefault="000156C4" w:rsidP="000E4290">
            <w:pPr>
              <w:jc w:val="center"/>
              <w:rPr>
                <w:b/>
                <w:bCs/>
              </w:rPr>
            </w:pPr>
            <w:r w:rsidRPr="000E4290">
              <w:rPr>
                <w:b/>
                <w:bCs/>
              </w:rPr>
              <w:t xml:space="preserve">classe di punteggio finale </w:t>
            </w:r>
            <w:r w:rsidRPr="00C1702A">
              <w:t>(valore assoluto)</w:t>
            </w:r>
            <w:r w:rsidR="00C72033">
              <w:t xml:space="preserve"> *</w:t>
            </w:r>
          </w:p>
        </w:tc>
      </w:tr>
      <w:tr w:rsidR="000156C4" w:rsidRPr="00666C31" w14:paraId="68D004CD" w14:textId="77777777" w:rsidTr="000D6DAE">
        <w:trPr>
          <w:trHeight w:val="300"/>
        </w:trPr>
        <w:tc>
          <w:tcPr>
            <w:tcW w:w="1073" w:type="pct"/>
            <w:vMerge/>
            <w:shd w:val="clear" w:color="auto" w:fill="D9D9D9" w:themeFill="background1" w:themeFillShade="D9"/>
            <w:hideMark/>
          </w:tcPr>
          <w:p w14:paraId="745EB7A6" w14:textId="77777777" w:rsidR="000156C4" w:rsidRPr="00666C31" w:rsidRDefault="000156C4" w:rsidP="000156C4">
            <w:pPr>
              <w:rPr>
                <w:b/>
                <w:bCs/>
              </w:rPr>
            </w:pPr>
          </w:p>
        </w:tc>
        <w:tc>
          <w:tcPr>
            <w:tcW w:w="463" w:type="pct"/>
            <w:shd w:val="clear" w:color="auto" w:fill="D9D9D9" w:themeFill="background1" w:themeFillShade="D9"/>
            <w:vAlign w:val="center"/>
            <w:hideMark/>
          </w:tcPr>
          <w:p w14:paraId="70B848C6" w14:textId="77777777" w:rsidR="000156C4" w:rsidRPr="00666C31" w:rsidRDefault="000156C4" w:rsidP="000156C4">
            <w:pPr>
              <w:jc w:val="center"/>
              <w:rPr>
                <w:b/>
                <w:bCs/>
              </w:rPr>
            </w:pPr>
            <w:r w:rsidRPr="00666C31">
              <w:rPr>
                <w:b/>
                <w:bCs/>
              </w:rPr>
              <w:t>8</w:t>
            </w:r>
          </w:p>
        </w:tc>
        <w:tc>
          <w:tcPr>
            <w:tcW w:w="467" w:type="pct"/>
            <w:shd w:val="clear" w:color="auto" w:fill="D9D9D9" w:themeFill="background1" w:themeFillShade="D9"/>
            <w:vAlign w:val="center"/>
            <w:hideMark/>
          </w:tcPr>
          <w:p w14:paraId="68CCBC4D" w14:textId="77777777" w:rsidR="000156C4" w:rsidRPr="00666C31" w:rsidRDefault="000156C4" w:rsidP="000156C4">
            <w:pPr>
              <w:jc w:val="center"/>
              <w:rPr>
                <w:b/>
                <w:bCs/>
              </w:rPr>
            </w:pPr>
            <w:r w:rsidRPr="00666C31">
              <w:rPr>
                <w:b/>
                <w:bCs/>
              </w:rPr>
              <w:t>7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  <w:hideMark/>
          </w:tcPr>
          <w:p w14:paraId="1160D73A" w14:textId="77777777" w:rsidR="000156C4" w:rsidRPr="00666C31" w:rsidRDefault="000156C4" w:rsidP="000156C4">
            <w:pPr>
              <w:jc w:val="center"/>
              <w:rPr>
                <w:b/>
                <w:bCs/>
              </w:rPr>
            </w:pPr>
            <w:r w:rsidRPr="00666C31">
              <w:rPr>
                <w:b/>
                <w:bCs/>
              </w:rPr>
              <w:t>6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  <w:hideMark/>
          </w:tcPr>
          <w:p w14:paraId="4B2D8C35" w14:textId="77777777" w:rsidR="000156C4" w:rsidRPr="00666C31" w:rsidRDefault="000156C4" w:rsidP="000156C4">
            <w:pPr>
              <w:jc w:val="center"/>
              <w:rPr>
                <w:b/>
                <w:bCs/>
              </w:rPr>
            </w:pPr>
            <w:r w:rsidRPr="00666C31">
              <w:rPr>
                <w:b/>
                <w:bCs/>
              </w:rPr>
              <w:t>5</w:t>
            </w:r>
          </w:p>
        </w:tc>
        <w:tc>
          <w:tcPr>
            <w:tcW w:w="553" w:type="pct"/>
            <w:shd w:val="clear" w:color="auto" w:fill="D9D9D9" w:themeFill="background1" w:themeFillShade="D9"/>
            <w:vAlign w:val="center"/>
            <w:hideMark/>
          </w:tcPr>
          <w:p w14:paraId="2D68B9AD" w14:textId="77777777" w:rsidR="000156C4" w:rsidRPr="00666C31" w:rsidRDefault="000156C4" w:rsidP="000156C4">
            <w:pPr>
              <w:jc w:val="center"/>
              <w:rPr>
                <w:b/>
                <w:bCs/>
              </w:rPr>
            </w:pPr>
            <w:r w:rsidRPr="00666C31">
              <w:rPr>
                <w:b/>
                <w:bCs/>
              </w:rPr>
              <w:t>4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  <w:hideMark/>
          </w:tcPr>
          <w:p w14:paraId="25A7F552" w14:textId="77777777" w:rsidR="000156C4" w:rsidRPr="00666C31" w:rsidRDefault="000156C4" w:rsidP="000156C4">
            <w:pPr>
              <w:jc w:val="center"/>
              <w:rPr>
                <w:b/>
                <w:bCs/>
              </w:rPr>
            </w:pPr>
            <w:r w:rsidRPr="00666C31">
              <w:rPr>
                <w:b/>
                <w:bCs/>
              </w:rPr>
              <w:t>3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  <w:hideMark/>
          </w:tcPr>
          <w:p w14:paraId="377B0B9A" w14:textId="77777777" w:rsidR="000156C4" w:rsidRPr="00666C31" w:rsidRDefault="000156C4" w:rsidP="000156C4">
            <w:pPr>
              <w:jc w:val="center"/>
              <w:rPr>
                <w:b/>
                <w:bCs/>
              </w:rPr>
            </w:pPr>
            <w:r w:rsidRPr="00666C31">
              <w:rPr>
                <w:b/>
                <w:bCs/>
              </w:rPr>
              <w:t>2</w:t>
            </w:r>
          </w:p>
        </w:tc>
        <w:tc>
          <w:tcPr>
            <w:tcW w:w="591" w:type="pct"/>
            <w:shd w:val="clear" w:color="auto" w:fill="D9D9D9" w:themeFill="background1" w:themeFillShade="D9"/>
            <w:vAlign w:val="center"/>
            <w:hideMark/>
          </w:tcPr>
          <w:p w14:paraId="0678F15C" w14:textId="77777777" w:rsidR="000156C4" w:rsidRPr="00666C31" w:rsidRDefault="000156C4" w:rsidP="000156C4">
            <w:pPr>
              <w:jc w:val="center"/>
              <w:rPr>
                <w:b/>
                <w:bCs/>
              </w:rPr>
            </w:pPr>
            <w:r w:rsidRPr="00666C31">
              <w:rPr>
                <w:b/>
                <w:bCs/>
              </w:rPr>
              <w:t>1</w:t>
            </w:r>
          </w:p>
        </w:tc>
      </w:tr>
      <w:tr w:rsidR="000156C4" w:rsidRPr="00932AB1" w14:paraId="7CAF4AA8" w14:textId="77777777" w:rsidTr="00932AB1">
        <w:trPr>
          <w:trHeight w:val="749"/>
        </w:trPr>
        <w:tc>
          <w:tcPr>
            <w:tcW w:w="1073" w:type="pct"/>
            <w:vAlign w:val="center"/>
            <w:hideMark/>
          </w:tcPr>
          <w:p w14:paraId="0F551706" w14:textId="77777777" w:rsidR="000156C4" w:rsidRPr="00945127" w:rsidRDefault="000156C4" w:rsidP="0094512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 dirigenti</w:t>
            </w:r>
          </w:p>
        </w:tc>
        <w:tc>
          <w:tcPr>
            <w:tcW w:w="463" w:type="pct"/>
            <w:vAlign w:val="center"/>
          </w:tcPr>
          <w:p w14:paraId="4E60FFE5" w14:textId="77777777" w:rsidR="000156C4" w:rsidRDefault="000156C4" w:rsidP="000156C4">
            <w:pPr>
              <w:jc w:val="center"/>
            </w:pPr>
          </w:p>
        </w:tc>
        <w:tc>
          <w:tcPr>
            <w:tcW w:w="467" w:type="pct"/>
            <w:vAlign w:val="center"/>
          </w:tcPr>
          <w:p w14:paraId="7A45CF4D" w14:textId="77777777" w:rsidR="000156C4" w:rsidRDefault="000156C4" w:rsidP="000156C4">
            <w:pPr>
              <w:jc w:val="center"/>
            </w:pPr>
          </w:p>
        </w:tc>
        <w:tc>
          <w:tcPr>
            <w:tcW w:w="463" w:type="pct"/>
            <w:vAlign w:val="center"/>
          </w:tcPr>
          <w:p w14:paraId="632EB861" w14:textId="77777777" w:rsidR="000156C4" w:rsidRDefault="000156C4" w:rsidP="000156C4">
            <w:pPr>
              <w:jc w:val="center"/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12644160" w14:textId="77777777" w:rsidR="000156C4" w:rsidRPr="00932AB1" w:rsidRDefault="000156C4" w:rsidP="000156C4">
            <w:pPr>
              <w:jc w:val="center"/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2B2CB513" w14:textId="79FC51C6" w:rsidR="000156C4" w:rsidRPr="00932AB1" w:rsidRDefault="00932AB1" w:rsidP="000156C4">
            <w:pPr>
              <w:jc w:val="center"/>
            </w:pPr>
            <w:r w:rsidRPr="00932AB1">
              <w:t>36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6D2B7264" w14:textId="71395A33" w:rsidR="000156C4" w:rsidRPr="00932AB1" w:rsidRDefault="00932AB1" w:rsidP="000156C4">
            <w:pPr>
              <w:jc w:val="center"/>
            </w:pPr>
            <w:r w:rsidRPr="00932AB1">
              <w:t>23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36D05406" w14:textId="2AF85761" w:rsidR="000156C4" w:rsidRPr="00932AB1" w:rsidRDefault="00932AB1" w:rsidP="000156C4">
            <w:pPr>
              <w:jc w:val="center"/>
            </w:pPr>
            <w:r w:rsidRPr="00932AB1">
              <w:t>9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71344105" w14:textId="6CFAE5A3" w:rsidR="000156C4" w:rsidRPr="00932AB1" w:rsidRDefault="00932AB1" w:rsidP="000156C4">
            <w:pPr>
              <w:jc w:val="center"/>
            </w:pPr>
            <w:r w:rsidRPr="00932AB1">
              <w:t>7</w:t>
            </w:r>
          </w:p>
        </w:tc>
      </w:tr>
    </w:tbl>
    <w:p w14:paraId="6BD01A52" w14:textId="77777777" w:rsidR="009806E2" w:rsidRPr="002F058A" w:rsidRDefault="009806E2" w:rsidP="002F058A">
      <w:pPr>
        <w:rPr>
          <w:b/>
        </w:rPr>
      </w:pPr>
    </w:p>
    <w:p w14:paraId="298EAF68" w14:textId="0DD4D82B" w:rsidR="00662311" w:rsidRDefault="009806E2" w:rsidP="009806E2">
      <w:pPr>
        <w:jc w:val="both"/>
        <w:rPr>
          <w:b/>
          <w:bCs/>
          <w:iCs/>
          <w:smallCaps/>
          <w:sz w:val="23"/>
          <w:szCs w:val="23"/>
        </w:rPr>
      </w:pPr>
      <w:r w:rsidRPr="009806E2">
        <w:rPr>
          <w:b/>
          <w:bCs/>
          <w:iCs/>
          <w:smallCaps/>
          <w:sz w:val="23"/>
          <w:szCs w:val="23"/>
        </w:rPr>
        <w:t xml:space="preserve">NOTE </w:t>
      </w:r>
      <w:r w:rsidR="002F058A" w:rsidRPr="009806E2">
        <w:rPr>
          <w:b/>
          <w:bCs/>
          <w:iCs/>
          <w:smallCaps/>
          <w:sz w:val="23"/>
          <w:szCs w:val="23"/>
        </w:rPr>
        <w:t xml:space="preserve">SEZIONE </w:t>
      </w:r>
      <w:r w:rsidR="00945127">
        <w:rPr>
          <w:b/>
          <w:bCs/>
          <w:iCs/>
          <w:smallCaps/>
          <w:sz w:val="23"/>
          <w:szCs w:val="23"/>
        </w:rPr>
        <w:t>B.</w:t>
      </w:r>
      <w:r w:rsidR="000545C9">
        <w:rPr>
          <w:b/>
          <w:bCs/>
          <w:iCs/>
          <w:smallCaps/>
          <w:sz w:val="23"/>
          <w:szCs w:val="23"/>
        </w:rPr>
        <w:t xml:space="preserve"> </w:t>
      </w:r>
      <w:r w:rsidR="002F058A" w:rsidRPr="009806E2">
        <w:rPr>
          <w:b/>
          <w:bCs/>
          <w:iCs/>
          <w:smallCaps/>
          <w:sz w:val="23"/>
          <w:szCs w:val="23"/>
        </w:rPr>
        <w:t>PERFORMANCE INDIVIDUALE:</w:t>
      </w:r>
    </w:p>
    <w:p w14:paraId="61EBE6BF" w14:textId="77777777" w:rsidR="00EF108D" w:rsidRDefault="00EF108D" w:rsidP="009806E2">
      <w:pPr>
        <w:jc w:val="both"/>
        <w:rPr>
          <w:b/>
          <w:bCs/>
          <w:iCs/>
          <w:smallCaps/>
          <w:sz w:val="23"/>
          <w:szCs w:val="23"/>
        </w:rPr>
      </w:pPr>
    </w:p>
    <w:p w14:paraId="32000F8B" w14:textId="131321BC" w:rsidR="00EF108D" w:rsidRDefault="00EF108D" w:rsidP="009806E2">
      <w:pPr>
        <w:jc w:val="both"/>
        <w:rPr>
          <w:bCs/>
          <w:iCs/>
          <w:smallCaps/>
          <w:sz w:val="23"/>
          <w:szCs w:val="23"/>
        </w:rPr>
      </w:pPr>
      <w:r>
        <w:rPr>
          <w:b/>
          <w:bCs/>
          <w:iCs/>
          <w:smallCaps/>
          <w:sz w:val="23"/>
          <w:szCs w:val="23"/>
        </w:rPr>
        <w:t xml:space="preserve">B.1 </w:t>
      </w:r>
      <w:r>
        <w:rPr>
          <w:bCs/>
          <w:iCs/>
          <w:smallCaps/>
          <w:sz w:val="23"/>
          <w:szCs w:val="23"/>
        </w:rPr>
        <w:t xml:space="preserve">  </w:t>
      </w:r>
      <w:r w:rsidR="00C72033">
        <w:rPr>
          <w:bCs/>
          <w:iCs/>
          <w:smallCaps/>
          <w:sz w:val="23"/>
          <w:szCs w:val="23"/>
        </w:rPr>
        <w:t xml:space="preserve">i dirigenti di ii fascia </w:t>
      </w:r>
      <w:r w:rsidR="009720E1">
        <w:rPr>
          <w:bCs/>
          <w:iCs/>
          <w:smallCaps/>
          <w:sz w:val="23"/>
          <w:szCs w:val="23"/>
        </w:rPr>
        <w:t xml:space="preserve">erano 7 </w:t>
      </w:r>
      <w:r w:rsidR="00C72033">
        <w:rPr>
          <w:bCs/>
          <w:iCs/>
          <w:smallCaps/>
          <w:sz w:val="23"/>
          <w:szCs w:val="23"/>
        </w:rPr>
        <w:t>ad inizio 201</w:t>
      </w:r>
      <w:r w:rsidR="00763224">
        <w:rPr>
          <w:bCs/>
          <w:iCs/>
          <w:smallCaps/>
          <w:sz w:val="23"/>
          <w:szCs w:val="23"/>
        </w:rPr>
        <w:t>8</w:t>
      </w:r>
      <w:r w:rsidR="009720E1">
        <w:rPr>
          <w:bCs/>
          <w:iCs/>
          <w:smallCaps/>
          <w:sz w:val="23"/>
          <w:szCs w:val="23"/>
        </w:rPr>
        <w:t xml:space="preserve"> e 6 </w:t>
      </w:r>
      <w:r w:rsidR="00C72033">
        <w:rPr>
          <w:bCs/>
          <w:iCs/>
          <w:smallCaps/>
          <w:sz w:val="23"/>
          <w:szCs w:val="23"/>
        </w:rPr>
        <w:t xml:space="preserve">al termine del 2018 a </w:t>
      </w:r>
      <w:r w:rsidR="009720E1">
        <w:rPr>
          <w:bCs/>
          <w:iCs/>
          <w:smallCaps/>
          <w:sz w:val="23"/>
          <w:szCs w:val="23"/>
        </w:rPr>
        <w:t>causa</w:t>
      </w:r>
      <w:r w:rsidR="00C72033">
        <w:rPr>
          <w:bCs/>
          <w:iCs/>
          <w:smallCaps/>
          <w:sz w:val="23"/>
          <w:szCs w:val="23"/>
        </w:rPr>
        <w:t xml:space="preserve"> della cessazione del rapporto di lavoro della dott.ssa </w:t>
      </w:r>
      <w:r w:rsidR="009720E1">
        <w:rPr>
          <w:bCs/>
          <w:iCs/>
          <w:smallCaps/>
          <w:sz w:val="23"/>
          <w:szCs w:val="23"/>
        </w:rPr>
        <w:t>Marinella</w:t>
      </w:r>
      <w:r w:rsidR="00C72033">
        <w:rPr>
          <w:bCs/>
          <w:iCs/>
          <w:smallCaps/>
          <w:sz w:val="23"/>
          <w:szCs w:val="23"/>
        </w:rPr>
        <w:t xml:space="preserve"> </w:t>
      </w:r>
      <w:r w:rsidR="009720E1">
        <w:rPr>
          <w:bCs/>
          <w:iCs/>
          <w:smallCaps/>
          <w:sz w:val="23"/>
          <w:szCs w:val="23"/>
        </w:rPr>
        <w:t>Colucci</w:t>
      </w:r>
      <w:r w:rsidR="00C72033">
        <w:rPr>
          <w:bCs/>
          <w:iCs/>
          <w:smallCaps/>
          <w:sz w:val="23"/>
          <w:szCs w:val="23"/>
        </w:rPr>
        <w:t xml:space="preserve"> alla fine di novembre (27/11/2018).</w:t>
      </w:r>
      <w:r w:rsidR="001F7F22">
        <w:rPr>
          <w:bCs/>
          <w:iCs/>
          <w:smallCaps/>
          <w:sz w:val="23"/>
          <w:szCs w:val="23"/>
        </w:rPr>
        <w:t xml:space="preserve"> </w:t>
      </w:r>
    </w:p>
    <w:p w14:paraId="73FDF546" w14:textId="4537CE05" w:rsidR="00F16EB3" w:rsidRPr="00932AB1" w:rsidRDefault="001F7F22" w:rsidP="009806E2">
      <w:pPr>
        <w:jc w:val="both"/>
        <w:rPr>
          <w:bCs/>
          <w:iCs/>
          <w:smallCaps/>
          <w:sz w:val="23"/>
          <w:szCs w:val="23"/>
        </w:rPr>
      </w:pPr>
      <w:r>
        <w:rPr>
          <w:bCs/>
          <w:iCs/>
          <w:smallCaps/>
          <w:sz w:val="23"/>
          <w:szCs w:val="23"/>
        </w:rPr>
        <w:t xml:space="preserve">alla data del 31/12/2019, L’ANPAL si componeva di </w:t>
      </w:r>
      <w:r w:rsidR="00E7637B" w:rsidRPr="00932AB1">
        <w:rPr>
          <w:bCs/>
          <w:iCs/>
          <w:smallCaps/>
          <w:sz w:val="23"/>
          <w:szCs w:val="23"/>
        </w:rPr>
        <w:t xml:space="preserve">n. 217 unità di personale, di cui 75 provenienti dal comparto </w:t>
      </w:r>
      <w:r>
        <w:rPr>
          <w:bCs/>
          <w:iCs/>
          <w:smallCaps/>
          <w:sz w:val="23"/>
          <w:szCs w:val="23"/>
        </w:rPr>
        <w:t>Enti Centrali, e</w:t>
      </w:r>
      <w:r w:rsidR="00F16EB3" w:rsidRPr="00932AB1">
        <w:rPr>
          <w:bCs/>
          <w:iCs/>
          <w:smallCaps/>
          <w:sz w:val="23"/>
          <w:szCs w:val="23"/>
        </w:rPr>
        <w:t xml:space="preserve"> 142 unità di personale proveniente dal Comparto Ricerca.</w:t>
      </w:r>
    </w:p>
    <w:p w14:paraId="536FD071" w14:textId="039C6D20" w:rsidR="00A40F6A" w:rsidRDefault="00A40F6A" w:rsidP="009806E2">
      <w:pPr>
        <w:jc w:val="both"/>
        <w:rPr>
          <w:bCs/>
          <w:iCs/>
          <w:smallCaps/>
          <w:sz w:val="23"/>
          <w:szCs w:val="23"/>
        </w:rPr>
      </w:pPr>
    </w:p>
    <w:p w14:paraId="23131196" w14:textId="2426EEE1" w:rsidR="00A40F6A" w:rsidRPr="00C66558" w:rsidRDefault="00A40F6A" w:rsidP="009806E2">
      <w:pPr>
        <w:jc w:val="both"/>
        <w:rPr>
          <w:b/>
          <w:bCs/>
          <w:iCs/>
          <w:smallCaps/>
          <w:sz w:val="23"/>
          <w:szCs w:val="23"/>
        </w:rPr>
      </w:pPr>
      <w:r w:rsidRPr="00A40F6A">
        <w:rPr>
          <w:b/>
          <w:bCs/>
          <w:iCs/>
          <w:smallCaps/>
          <w:sz w:val="23"/>
          <w:szCs w:val="23"/>
        </w:rPr>
        <w:t>B3.</w:t>
      </w:r>
      <w:r>
        <w:rPr>
          <w:b/>
          <w:bCs/>
          <w:iCs/>
          <w:smallCaps/>
          <w:sz w:val="23"/>
          <w:szCs w:val="23"/>
        </w:rPr>
        <w:t xml:space="preserve"> </w:t>
      </w:r>
      <w:r w:rsidRPr="00C66558">
        <w:rPr>
          <w:bCs/>
          <w:iCs/>
          <w:smallCaps/>
          <w:sz w:val="23"/>
          <w:szCs w:val="23"/>
        </w:rPr>
        <w:t xml:space="preserve">Al momento della compilazione del questionario, la valutazione del Dirigente di </w:t>
      </w:r>
      <w:r w:rsidR="005D05E7" w:rsidRPr="00C66558">
        <w:rPr>
          <w:bCs/>
          <w:iCs/>
          <w:smallCaps/>
          <w:sz w:val="23"/>
          <w:szCs w:val="23"/>
        </w:rPr>
        <w:t>prima fascia</w:t>
      </w:r>
      <w:r w:rsidRPr="00C66558">
        <w:rPr>
          <w:bCs/>
          <w:iCs/>
          <w:smallCaps/>
          <w:sz w:val="23"/>
          <w:szCs w:val="23"/>
        </w:rPr>
        <w:t xml:space="preserve"> è ancora in corso.</w:t>
      </w:r>
    </w:p>
    <w:p w14:paraId="37E9DE50" w14:textId="77777777" w:rsidR="003919E1" w:rsidRDefault="003919E1" w:rsidP="003919E1">
      <w:pPr>
        <w:jc w:val="both"/>
        <w:rPr>
          <w:bCs/>
          <w:iCs/>
          <w:smallCaps/>
          <w:sz w:val="23"/>
          <w:szCs w:val="23"/>
        </w:rPr>
      </w:pPr>
      <w:r>
        <w:rPr>
          <w:bCs/>
          <w:iCs/>
          <w:smallCaps/>
          <w:sz w:val="23"/>
          <w:szCs w:val="23"/>
        </w:rPr>
        <w:t>La valutazione del personale non dirigente è stata effettuata per tutte le risorse ad eccezione di una che ha ancora in corso la procedura di contraddittorio con l’amministrazione.</w:t>
      </w:r>
      <w:r w:rsidRPr="00932AB1">
        <w:rPr>
          <w:bCs/>
          <w:iCs/>
          <w:smallCaps/>
          <w:sz w:val="23"/>
          <w:szCs w:val="23"/>
        </w:rPr>
        <w:t xml:space="preserve"> </w:t>
      </w:r>
    </w:p>
    <w:p w14:paraId="34772043" w14:textId="77777777" w:rsidR="00E7637B" w:rsidRPr="00C66558" w:rsidRDefault="00E7637B" w:rsidP="009806E2">
      <w:pPr>
        <w:jc w:val="both"/>
        <w:rPr>
          <w:b/>
          <w:bCs/>
          <w:iCs/>
          <w:smallCaps/>
          <w:sz w:val="23"/>
          <w:szCs w:val="23"/>
        </w:rPr>
      </w:pPr>
    </w:p>
    <w:p w14:paraId="591D77D1" w14:textId="18D5A340" w:rsidR="00E7637B" w:rsidRPr="00C66558" w:rsidRDefault="00E7637B" w:rsidP="00330FA6">
      <w:pPr>
        <w:jc w:val="both"/>
        <w:rPr>
          <w:bCs/>
          <w:iCs/>
          <w:smallCaps/>
          <w:sz w:val="23"/>
          <w:szCs w:val="23"/>
        </w:rPr>
      </w:pPr>
      <w:r w:rsidRPr="00C66558">
        <w:rPr>
          <w:b/>
          <w:bCs/>
          <w:iCs/>
          <w:smallCaps/>
          <w:sz w:val="23"/>
          <w:szCs w:val="23"/>
        </w:rPr>
        <w:t>B.4</w:t>
      </w:r>
      <w:r w:rsidRPr="00C66558">
        <w:rPr>
          <w:bCs/>
          <w:iCs/>
          <w:smallCaps/>
          <w:sz w:val="23"/>
          <w:szCs w:val="23"/>
        </w:rPr>
        <w:t xml:space="preserve"> Rispetto al totale del personale non dirigente</w:t>
      </w:r>
      <w:r w:rsidR="00932AB1" w:rsidRPr="00C66558">
        <w:rPr>
          <w:bCs/>
          <w:iCs/>
          <w:smallCaps/>
          <w:sz w:val="23"/>
          <w:szCs w:val="23"/>
        </w:rPr>
        <w:t xml:space="preserve"> valutato</w:t>
      </w:r>
      <w:r w:rsidR="001F7F22" w:rsidRPr="00C66558">
        <w:rPr>
          <w:bCs/>
          <w:iCs/>
          <w:smallCaps/>
          <w:sz w:val="23"/>
          <w:szCs w:val="23"/>
        </w:rPr>
        <w:t xml:space="preserve"> (</w:t>
      </w:r>
      <w:r w:rsidRPr="00C66558">
        <w:rPr>
          <w:bCs/>
          <w:iCs/>
          <w:smallCaps/>
          <w:sz w:val="23"/>
          <w:szCs w:val="23"/>
        </w:rPr>
        <w:t>n.75)</w:t>
      </w:r>
      <w:r w:rsidR="001F7F22" w:rsidRPr="00C66558">
        <w:rPr>
          <w:bCs/>
          <w:iCs/>
          <w:smallCaps/>
          <w:sz w:val="23"/>
          <w:szCs w:val="23"/>
        </w:rPr>
        <w:t xml:space="preserve"> si evidenzia che</w:t>
      </w:r>
      <w:r w:rsidR="00E83512">
        <w:rPr>
          <w:bCs/>
          <w:iCs/>
          <w:smallCaps/>
          <w:sz w:val="23"/>
          <w:szCs w:val="23"/>
        </w:rPr>
        <w:t xml:space="preserve"> </w:t>
      </w:r>
      <w:r w:rsidR="001F7F22" w:rsidRPr="00C66558">
        <w:rPr>
          <w:bCs/>
          <w:iCs/>
          <w:smallCaps/>
          <w:sz w:val="23"/>
          <w:szCs w:val="23"/>
        </w:rPr>
        <w:t>il sis</w:t>
      </w:r>
      <w:r w:rsidR="00932AB1" w:rsidRPr="00C66558">
        <w:rPr>
          <w:bCs/>
          <w:iCs/>
          <w:smallCaps/>
          <w:sz w:val="23"/>
          <w:szCs w:val="23"/>
        </w:rPr>
        <w:t xml:space="preserve">tema di </w:t>
      </w:r>
      <w:r w:rsidR="00376046" w:rsidRPr="00C66558">
        <w:rPr>
          <w:bCs/>
          <w:iCs/>
          <w:smallCaps/>
          <w:sz w:val="23"/>
          <w:szCs w:val="23"/>
        </w:rPr>
        <w:t xml:space="preserve">misurazione e </w:t>
      </w:r>
      <w:r w:rsidR="001F7F22" w:rsidRPr="00C66558">
        <w:rPr>
          <w:bCs/>
          <w:iCs/>
          <w:smallCaps/>
          <w:sz w:val="23"/>
          <w:szCs w:val="23"/>
        </w:rPr>
        <w:t>valutazione adottato dall’anpal</w:t>
      </w:r>
      <w:r w:rsidR="00332D0D" w:rsidRPr="00C66558">
        <w:rPr>
          <w:bCs/>
          <w:iCs/>
          <w:smallCaps/>
          <w:sz w:val="23"/>
          <w:szCs w:val="23"/>
        </w:rPr>
        <w:t>, con decreto n. 350 del 22/08/2018</w:t>
      </w:r>
      <w:r w:rsidR="001F7F22" w:rsidRPr="00C66558">
        <w:rPr>
          <w:bCs/>
          <w:iCs/>
          <w:smallCaps/>
          <w:sz w:val="23"/>
          <w:szCs w:val="23"/>
        </w:rPr>
        <w:t xml:space="preserve"> </w:t>
      </w:r>
      <w:r w:rsidR="00932AB1" w:rsidRPr="00C66558">
        <w:rPr>
          <w:bCs/>
          <w:iCs/>
          <w:smallCaps/>
          <w:sz w:val="23"/>
          <w:szCs w:val="23"/>
        </w:rPr>
        <w:t>prevede 4 fasce di valutazio</w:t>
      </w:r>
      <w:r w:rsidR="001F7F22" w:rsidRPr="00C66558">
        <w:rPr>
          <w:bCs/>
          <w:iCs/>
          <w:smallCaps/>
          <w:sz w:val="23"/>
          <w:szCs w:val="23"/>
        </w:rPr>
        <w:t xml:space="preserve">ne </w:t>
      </w:r>
      <w:r w:rsidR="00332D0D" w:rsidRPr="00C66558">
        <w:rPr>
          <w:bCs/>
          <w:iCs/>
          <w:smallCaps/>
          <w:sz w:val="23"/>
          <w:szCs w:val="23"/>
        </w:rPr>
        <w:t xml:space="preserve">Riportate in ordine decrescente di valore nello schema. </w:t>
      </w:r>
    </w:p>
    <w:p w14:paraId="5A8A5FB8" w14:textId="7C3D1C21" w:rsidR="00EF108D" w:rsidRPr="00683CDC" w:rsidRDefault="00683CDC" w:rsidP="00330FA6">
      <w:pPr>
        <w:jc w:val="both"/>
        <w:rPr>
          <w:bCs/>
          <w:iCs/>
          <w:smallCaps/>
          <w:sz w:val="23"/>
          <w:szCs w:val="23"/>
        </w:rPr>
      </w:pPr>
      <w:r w:rsidRPr="00C66558">
        <w:rPr>
          <w:bCs/>
          <w:iCs/>
          <w:smallCaps/>
          <w:sz w:val="23"/>
          <w:szCs w:val="23"/>
        </w:rPr>
        <w:t>come rilevato dall’OIV nella relazione sul funzionamento complessivo del sistema di valutazione, trasparenza e integrità dei controlli interni dell’ANPAL 2018 il sistema di misurazione e valutazione d</w:t>
      </w:r>
      <w:r w:rsidR="000545C9" w:rsidRPr="00C66558">
        <w:rPr>
          <w:bCs/>
          <w:iCs/>
          <w:smallCaps/>
          <w:sz w:val="23"/>
          <w:szCs w:val="23"/>
        </w:rPr>
        <w:t>i cui a</w:t>
      </w:r>
      <w:r w:rsidRPr="00C66558">
        <w:rPr>
          <w:bCs/>
          <w:iCs/>
          <w:smallCaps/>
          <w:sz w:val="23"/>
          <w:szCs w:val="23"/>
        </w:rPr>
        <w:t>l suindicato d</w:t>
      </w:r>
      <w:r w:rsidR="00E83512">
        <w:rPr>
          <w:bCs/>
          <w:iCs/>
          <w:smallCaps/>
          <w:sz w:val="23"/>
          <w:szCs w:val="23"/>
        </w:rPr>
        <w:t>ecreto</w:t>
      </w:r>
      <w:r w:rsidR="000545C9" w:rsidRPr="00C66558">
        <w:rPr>
          <w:bCs/>
          <w:iCs/>
          <w:smallCaps/>
          <w:sz w:val="23"/>
          <w:szCs w:val="23"/>
        </w:rPr>
        <w:t xml:space="preserve">. </w:t>
      </w:r>
      <w:r w:rsidRPr="00C66558">
        <w:rPr>
          <w:bCs/>
          <w:iCs/>
          <w:smallCaps/>
          <w:sz w:val="23"/>
          <w:szCs w:val="23"/>
        </w:rPr>
        <w:t xml:space="preserve">sarà oggetto di revisione </w:t>
      </w:r>
      <w:r w:rsidR="00017934">
        <w:rPr>
          <w:bCs/>
          <w:iCs/>
          <w:smallCaps/>
          <w:sz w:val="23"/>
          <w:szCs w:val="23"/>
        </w:rPr>
        <w:t>in seguito all’introduzione</w:t>
      </w:r>
      <w:r w:rsidRPr="00C66558">
        <w:rPr>
          <w:bCs/>
          <w:iCs/>
          <w:smallCaps/>
          <w:sz w:val="23"/>
          <w:szCs w:val="23"/>
        </w:rPr>
        <w:t xml:space="preserve"> del </w:t>
      </w:r>
      <w:r w:rsidR="00E83512">
        <w:rPr>
          <w:bCs/>
          <w:iCs/>
          <w:smallCaps/>
          <w:sz w:val="23"/>
          <w:szCs w:val="23"/>
        </w:rPr>
        <w:t xml:space="preserve">D.lgs. </w:t>
      </w:r>
      <w:r w:rsidRPr="00C66558">
        <w:rPr>
          <w:bCs/>
          <w:iCs/>
          <w:smallCaps/>
          <w:sz w:val="23"/>
          <w:szCs w:val="23"/>
        </w:rPr>
        <w:t xml:space="preserve">n. 74/2017 </w:t>
      </w:r>
      <w:r w:rsidR="000545C9" w:rsidRPr="00C66558">
        <w:rPr>
          <w:bCs/>
          <w:iCs/>
          <w:smallCaps/>
          <w:sz w:val="23"/>
          <w:szCs w:val="23"/>
        </w:rPr>
        <w:t xml:space="preserve">e </w:t>
      </w:r>
      <w:r w:rsidR="00E7349E">
        <w:rPr>
          <w:bCs/>
          <w:iCs/>
          <w:smallCaps/>
          <w:sz w:val="23"/>
          <w:szCs w:val="23"/>
        </w:rPr>
        <w:t>al</w:t>
      </w:r>
      <w:r w:rsidR="00036DA0">
        <w:rPr>
          <w:bCs/>
          <w:iCs/>
          <w:smallCaps/>
          <w:sz w:val="23"/>
          <w:szCs w:val="23"/>
        </w:rPr>
        <w:t>la</w:t>
      </w:r>
      <w:r w:rsidR="000545C9" w:rsidRPr="00C66558">
        <w:rPr>
          <w:bCs/>
          <w:iCs/>
          <w:smallCaps/>
          <w:sz w:val="23"/>
          <w:szCs w:val="23"/>
        </w:rPr>
        <w:t xml:space="preserve"> pubblicazione delle relative linee guida del Dipartimento della Funzione Pubblica</w:t>
      </w:r>
      <w:r w:rsidRPr="00C66558">
        <w:rPr>
          <w:bCs/>
          <w:iCs/>
          <w:smallCaps/>
          <w:sz w:val="23"/>
          <w:szCs w:val="23"/>
        </w:rPr>
        <w:t>.</w:t>
      </w:r>
    </w:p>
    <w:p w14:paraId="1A11DF38" w14:textId="364761FA" w:rsidR="00F16144" w:rsidRDefault="00662311" w:rsidP="00F16144">
      <w:pPr>
        <w:jc w:val="both"/>
        <w:rPr>
          <w:b/>
          <w:bCs/>
          <w:iCs/>
          <w:smallCaps/>
          <w:sz w:val="23"/>
          <w:szCs w:val="23"/>
        </w:rPr>
      </w:pPr>
      <w:r w:rsidRPr="009806E2">
        <w:rPr>
          <w:b/>
          <w:bCs/>
          <w:iCs/>
          <w:smallCaps/>
          <w:sz w:val="23"/>
          <w:szCs w:val="23"/>
        </w:rPr>
        <w:t xml:space="preserve"> </w:t>
      </w:r>
    </w:p>
    <w:p w14:paraId="6B869261" w14:textId="77777777" w:rsidR="00F16144" w:rsidRDefault="00F16144">
      <w:pPr>
        <w:rPr>
          <w:b/>
          <w:bCs/>
          <w:iCs/>
          <w:smallCaps/>
          <w:sz w:val="23"/>
          <w:szCs w:val="23"/>
        </w:rPr>
      </w:pPr>
      <w:r>
        <w:rPr>
          <w:b/>
          <w:bCs/>
          <w:iCs/>
          <w:smallCaps/>
          <w:sz w:val="23"/>
          <w:szCs w:val="23"/>
        </w:rPr>
        <w:br w:type="page"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426"/>
        <w:gridCol w:w="5103"/>
      </w:tblGrid>
      <w:tr w:rsidR="00AF1F3B" w14:paraId="57FF8677" w14:textId="77777777" w:rsidTr="004737A6">
        <w:trPr>
          <w:trHeight w:val="665"/>
        </w:trPr>
        <w:tc>
          <w:tcPr>
            <w:tcW w:w="10173" w:type="dxa"/>
            <w:gridSpan w:val="4"/>
            <w:shd w:val="clear" w:color="auto" w:fill="808080" w:themeFill="background1" w:themeFillShade="80"/>
            <w:vAlign w:val="center"/>
          </w:tcPr>
          <w:p w14:paraId="1B599D98" w14:textId="3CDA78AA" w:rsidR="00AF1F3B" w:rsidRDefault="00AF1F3B" w:rsidP="004737A6">
            <w:pPr>
              <w:pStyle w:val="Default"/>
              <w:rPr>
                <w:color w:val="FFFFFF"/>
                <w:sz w:val="23"/>
                <w:szCs w:val="23"/>
              </w:rPr>
            </w:pPr>
            <w:r>
              <w:rPr>
                <w:b/>
                <w:bCs/>
                <w:color w:val="FFFFFF"/>
                <w:sz w:val="23"/>
                <w:szCs w:val="23"/>
              </w:rPr>
              <w:lastRenderedPageBreak/>
              <w:t xml:space="preserve">C. Processo di attuazione del ciclo della </w:t>
            </w:r>
            <w:r>
              <w:rPr>
                <w:b/>
                <w:bCs/>
                <w:i/>
                <w:iCs/>
                <w:color w:val="FFFFFF"/>
                <w:sz w:val="23"/>
                <w:szCs w:val="23"/>
              </w:rPr>
              <w:t xml:space="preserve">performance </w:t>
            </w:r>
            <w:r>
              <w:rPr>
                <w:b/>
                <w:bCs/>
                <w:color w:val="FFFFFF"/>
                <w:sz w:val="23"/>
                <w:szCs w:val="23"/>
              </w:rPr>
              <w:t>Struttura Tecnica Permanente (STP)</w:t>
            </w:r>
            <w:r w:rsidR="00CD7820">
              <w:rPr>
                <w:b/>
                <w:bCs/>
                <w:color w:val="FFFFFF"/>
                <w:sz w:val="23"/>
                <w:szCs w:val="23"/>
              </w:rPr>
              <w:t xml:space="preserve"> 1</w:t>
            </w:r>
            <w:r>
              <w:rPr>
                <w:b/>
                <w:bCs/>
                <w:color w:val="FFFFFF"/>
                <w:sz w:val="23"/>
                <w:szCs w:val="23"/>
              </w:rPr>
              <w:t xml:space="preserve"> </w:t>
            </w:r>
          </w:p>
        </w:tc>
      </w:tr>
      <w:tr w:rsidR="00AF1F3B" w14:paraId="271B108C" w14:textId="77777777" w:rsidTr="004737A6">
        <w:trPr>
          <w:trHeight w:val="6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D6708E" w14:textId="77777777" w:rsidR="00AF1F3B" w:rsidRPr="00A25445" w:rsidRDefault="00AF1F3B" w:rsidP="004737A6">
            <w:pPr>
              <w:pStyle w:val="Default"/>
              <w:rPr>
                <w:b/>
                <w:sz w:val="22"/>
                <w:szCs w:val="22"/>
              </w:rPr>
            </w:pPr>
            <w:r w:rsidRPr="00A25445">
              <w:rPr>
                <w:b/>
                <w:sz w:val="22"/>
                <w:szCs w:val="22"/>
              </w:rPr>
              <w:t>C.1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A8AB96" w14:textId="77777777" w:rsidR="00AF1F3B" w:rsidRDefault="00AF1F3B" w:rsidP="004737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Quante unità di personale totale operano nella STP? </w:t>
            </w:r>
          </w:p>
        </w:tc>
        <w:tc>
          <w:tcPr>
            <w:tcW w:w="552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CB7595" w14:textId="77777777" w:rsidR="00AF1F3B" w:rsidRDefault="00AF1F3B" w:rsidP="004737A6">
            <w:pPr>
              <w:pStyle w:val="Default"/>
              <w:ind w:right="14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(valore assoluto) </w:t>
            </w:r>
          </w:p>
          <w:p w14:paraId="3A6A9D23" w14:textId="250F1F1E" w:rsidR="00AF1F3B" w:rsidRDefault="00AF1F3B" w:rsidP="004737A6">
            <w:pPr>
              <w:pStyle w:val="Default"/>
              <w:ind w:right="147"/>
              <w:jc w:val="right"/>
              <w:rPr>
                <w:sz w:val="22"/>
                <w:szCs w:val="22"/>
              </w:rPr>
            </w:pPr>
          </w:p>
        </w:tc>
      </w:tr>
      <w:tr w:rsidR="00AF1F3B" w14:paraId="27F4F9B5" w14:textId="77777777" w:rsidTr="004737A6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56939D" w14:textId="77777777" w:rsidR="00AF1F3B" w:rsidRPr="00A25445" w:rsidRDefault="00AF1F3B" w:rsidP="004737A6">
            <w:pPr>
              <w:pStyle w:val="Default"/>
              <w:rPr>
                <w:b/>
                <w:sz w:val="22"/>
                <w:szCs w:val="22"/>
              </w:rPr>
            </w:pPr>
            <w:r w:rsidRPr="00A25445">
              <w:rPr>
                <w:b/>
                <w:sz w:val="22"/>
                <w:szCs w:val="22"/>
              </w:rPr>
              <w:t>C.2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869D630" w14:textId="77777777" w:rsidR="00AF1F3B" w:rsidRDefault="00AF1F3B" w:rsidP="004737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Quante unità di personale hanno prevalentemente competenze economico-gestionali? 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4AB559" w14:textId="77777777" w:rsidR="00AF1F3B" w:rsidRDefault="00AF1F3B" w:rsidP="004737A6">
            <w:pPr>
              <w:pStyle w:val="Default"/>
              <w:ind w:right="14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(valore assoluto) </w:t>
            </w:r>
          </w:p>
          <w:p w14:paraId="601BDCDD" w14:textId="50298AE1" w:rsidR="00AF1F3B" w:rsidRDefault="00AF1F3B" w:rsidP="004737A6">
            <w:pPr>
              <w:pStyle w:val="Default"/>
              <w:ind w:right="147"/>
              <w:jc w:val="right"/>
              <w:rPr>
                <w:sz w:val="22"/>
                <w:szCs w:val="22"/>
              </w:rPr>
            </w:pPr>
          </w:p>
        </w:tc>
      </w:tr>
      <w:tr w:rsidR="00AF1F3B" w14:paraId="500096F7" w14:textId="77777777" w:rsidTr="004737A6">
        <w:trPr>
          <w:trHeight w:val="709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C4C0C" w14:textId="77777777" w:rsidR="00AF1F3B" w:rsidRDefault="00AF1F3B" w:rsidP="004737A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E6A82" w14:textId="77777777" w:rsidR="00AF1F3B" w:rsidRDefault="00AF1F3B" w:rsidP="004737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Quante unità di personale hanno prevalentemente competenze giuridiche? </w:t>
            </w:r>
          </w:p>
        </w:tc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68EAB3" w14:textId="64C1B06E" w:rsidR="00AF1F3B" w:rsidRDefault="00AF1F3B" w:rsidP="004737A6">
            <w:pPr>
              <w:pStyle w:val="Default"/>
              <w:ind w:right="147"/>
              <w:jc w:val="right"/>
              <w:rPr>
                <w:sz w:val="22"/>
                <w:szCs w:val="22"/>
              </w:rPr>
            </w:pPr>
          </w:p>
        </w:tc>
      </w:tr>
      <w:tr w:rsidR="00AF1F3B" w14:paraId="0F92053C" w14:textId="77777777" w:rsidTr="004737A6">
        <w:trPr>
          <w:trHeight w:val="70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AC5593" w14:textId="77777777" w:rsidR="00AF1F3B" w:rsidRDefault="00AF1F3B" w:rsidP="004737A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BCC0F" w14:textId="77777777" w:rsidR="00AF1F3B" w:rsidRDefault="00AF1F3B" w:rsidP="004737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Quante unità di personale hanno prevalentemente altre competenze? </w:t>
            </w:r>
          </w:p>
        </w:tc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2541" w14:textId="759A4BDE" w:rsidR="00AF1F3B" w:rsidRDefault="00AF1F3B" w:rsidP="004737A6">
            <w:pPr>
              <w:pStyle w:val="Default"/>
              <w:ind w:right="147"/>
              <w:jc w:val="right"/>
              <w:rPr>
                <w:sz w:val="22"/>
                <w:szCs w:val="22"/>
              </w:rPr>
            </w:pPr>
          </w:p>
        </w:tc>
      </w:tr>
      <w:tr w:rsidR="00AF1F3B" w14:paraId="2375745A" w14:textId="77777777" w:rsidTr="004737A6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DF815F" w14:textId="77777777" w:rsidR="00AF1F3B" w:rsidRPr="00A25445" w:rsidRDefault="00AF1F3B" w:rsidP="004737A6">
            <w:pPr>
              <w:pStyle w:val="Default"/>
              <w:rPr>
                <w:b/>
                <w:color w:val="auto"/>
              </w:rPr>
            </w:pPr>
            <w:r w:rsidRPr="00A25445">
              <w:rPr>
                <w:b/>
                <w:sz w:val="22"/>
                <w:szCs w:val="22"/>
              </w:rPr>
              <w:t>C.3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C730AA7" w14:textId="77777777" w:rsidR="00AF1F3B" w:rsidRDefault="00AF1F3B" w:rsidP="004737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Indicare il costo annuo della STP distinto in: 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6C8D4D" w14:textId="77777777" w:rsidR="00AF1F3B" w:rsidRDefault="00AF1F3B" w:rsidP="004737A6">
            <w:pPr>
              <w:pStyle w:val="Default"/>
              <w:ind w:right="147"/>
              <w:jc w:val="right"/>
              <w:rPr>
                <w:sz w:val="22"/>
                <w:szCs w:val="22"/>
              </w:rPr>
            </w:pPr>
          </w:p>
        </w:tc>
      </w:tr>
      <w:tr w:rsidR="00AF1F3B" w14:paraId="6C2D9932" w14:textId="77777777" w:rsidTr="004737A6">
        <w:trPr>
          <w:trHeight w:val="794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D6F11" w14:textId="77777777" w:rsidR="00AF1F3B" w:rsidRDefault="00AF1F3B" w:rsidP="004737A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ADF3A" w14:textId="77777777" w:rsidR="00AF1F3B" w:rsidRDefault="00AF1F3B" w:rsidP="004737A6">
            <w:pPr>
              <w:pStyle w:val="Default"/>
              <w:numPr>
                <w:ilvl w:val="0"/>
                <w:numId w:val="3"/>
              </w:numPr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Costo del lavoro annuo (totale delle retribuzioni lorde dei componenti e degli oneri a carico dell’amm.ne) </w:t>
            </w:r>
          </w:p>
        </w:tc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729E3E" w14:textId="3B5D70AB" w:rsidR="00AF1F3B" w:rsidRPr="008F0C80" w:rsidRDefault="00AF1F3B" w:rsidP="004737A6">
            <w:pPr>
              <w:pStyle w:val="Default"/>
              <w:ind w:right="147"/>
              <w:jc w:val="right"/>
              <w:rPr>
                <w:sz w:val="22"/>
                <w:szCs w:val="22"/>
              </w:rPr>
            </w:pPr>
          </w:p>
        </w:tc>
      </w:tr>
      <w:tr w:rsidR="00AF1F3B" w14:paraId="0846FCC8" w14:textId="77777777" w:rsidTr="004737A6">
        <w:trPr>
          <w:trHeight w:val="393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B09ED" w14:textId="77777777" w:rsidR="00AF1F3B" w:rsidRDefault="00AF1F3B" w:rsidP="004737A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89F31" w14:textId="77777777" w:rsidR="00AF1F3B" w:rsidRDefault="00AF1F3B" w:rsidP="004737A6">
            <w:pPr>
              <w:pStyle w:val="Default"/>
              <w:numPr>
                <w:ilvl w:val="0"/>
                <w:numId w:val="3"/>
              </w:numPr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Costo di eventuali consulenze</w:t>
            </w:r>
          </w:p>
        </w:tc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1FE953" w14:textId="77777777" w:rsidR="00AF1F3B" w:rsidRDefault="00AF1F3B" w:rsidP="004737A6">
            <w:pPr>
              <w:pStyle w:val="Default"/>
              <w:ind w:right="147"/>
              <w:jc w:val="right"/>
              <w:rPr>
                <w:sz w:val="22"/>
                <w:szCs w:val="22"/>
              </w:rPr>
            </w:pPr>
          </w:p>
        </w:tc>
      </w:tr>
      <w:tr w:rsidR="00AF1F3B" w14:paraId="5EC069F5" w14:textId="77777777" w:rsidTr="004737A6">
        <w:trPr>
          <w:trHeight w:val="398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C4027" w14:textId="77777777" w:rsidR="00AF1F3B" w:rsidRDefault="00AF1F3B" w:rsidP="004737A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5D430" w14:textId="77777777" w:rsidR="00AF1F3B" w:rsidRDefault="00AF1F3B" w:rsidP="004737A6">
            <w:pPr>
              <w:pStyle w:val="Default"/>
              <w:numPr>
                <w:ilvl w:val="0"/>
                <w:numId w:val="3"/>
              </w:numPr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Altri costi diretti annui</w:t>
            </w:r>
          </w:p>
        </w:tc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79FBDF" w14:textId="0AB8350E" w:rsidR="00AF1F3B" w:rsidRPr="008F0C80" w:rsidRDefault="00AF1F3B" w:rsidP="004737A6">
            <w:pPr>
              <w:pStyle w:val="Default"/>
              <w:ind w:right="147"/>
              <w:jc w:val="right"/>
              <w:rPr>
                <w:sz w:val="22"/>
                <w:szCs w:val="22"/>
              </w:rPr>
            </w:pPr>
          </w:p>
        </w:tc>
      </w:tr>
      <w:tr w:rsidR="00AF1F3B" w:rsidRPr="008F0C80" w14:paraId="57608CF7" w14:textId="77777777" w:rsidTr="004737A6">
        <w:trPr>
          <w:trHeight w:val="37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ADD4F1" w14:textId="77777777" w:rsidR="00AF1F3B" w:rsidRDefault="00AF1F3B" w:rsidP="004737A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EDB79" w14:textId="77777777" w:rsidR="00AF1F3B" w:rsidRDefault="00AF1F3B" w:rsidP="004737A6">
            <w:pPr>
              <w:pStyle w:val="Default"/>
              <w:numPr>
                <w:ilvl w:val="0"/>
                <w:numId w:val="3"/>
              </w:numPr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Costi generali annui imputati alla STP</w:t>
            </w:r>
          </w:p>
        </w:tc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7419" w14:textId="57D800E6" w:rsidR="00AF1F3B" w:rsidRPr="008F0C80" w:rsidRDefault="00AF1F3B" w:rsidP="004737A6">
            <w:pPr>
              <w:pStyle w:val="Default"/>
              <w:ind w:right="147"/>
              <w:jc w:val="right"/>
              <w:rPr>
                <w:sz w:val="22"/>
                <w:szCs w:val="22"/>
                <w:highlight w:val="yellow"/>
              </w:rPr>
            </w:pPr>
          </w:p>
        </w:tc>
      </w:tr>
      <w:tr w:rsidR="00AF1F3B" w14:paraId="5080D870" w14:textId="77777777" w:rsidTr="004737A6">
        <w:trPr>
          <w:trHeight w:val="529"/>
        </w:trPr>
        <w:tc>
          <w:tcPr>
            <w:tcW w:w="675" w:type="dxa"/>
            <w:vMerge w:val="restart"/>
            <w:tcBorders>
              <w:top w:val="single" w:sz="4" w:space="0" w:color="auto"/>
              <w:right w:val="nil"/>
            </w:tcBorders>
          </w:tcPr>
          <w:p w14:paraId="2E0CCE2D" w14:textId="77777777" w:rsidR="00AF1F3B" w:rsidRDefault="00AF1F3B" w:rsidP="004737A6">
            <w:pPr>
              <w:pStyle w:val="Default"/>
              <w:rPr>
                <w:sz w:val="22"/>
                <w:szCs w:val="22"/>
              </w:rPr>
            </w:pPr>
            <w:r w:rsidRPr="004D6794">
              <w:rPr>
                <w:b/>
                <w:sz w:val="22"/>
                <w:szCs w:val="22"/>
              </w:rPr>
              <w:t>C.4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C4E6426" w14:textId="77777777" w:rsidR="00AF1F3B" w:rsidRDefault="00AF1F3B" w:rsidP="004737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composizione della STP è adeguata in termini di numero e di bilanciamento delle competenze necessarie?</w:t>
            </w:r>
          </w:p>
          <w:p w14:paraId="2664CA71" w14:textId="77777777" w:rsidR="00AF1F3B" w:rsidRDefault="00AF1F3B" w:rsidP="004737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(possibili più risposte)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1337" w14:textId="77777777" w:rsidR="00AF1F3B" w:rsidRDefault="00AF1F3B" w:rsidP="004737A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E75E" w14:textId="77777777" w:rsidR="00AF1F3B" w:rsidRDefault="00AF1F3B" w:rsidP="004737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STP ha un numero adeguato di personale</w:t>
            </w:r>
          </w:p>
        </w:tc>
      </w:tr>
      <w:tr w:rsidR="00AF1F3B" w14:paraId="6B200472" w14:textId="77777777" w:rsidTr="004737A6">
        <w:trPr>
          <w:trHeight w:val="525"/>
        </w:trPr>
        <w:tc>
          <w:tcPr>
            <w:tcW w:w="675" w:type="dxa"/>
            <w:vMerge/>
            <w:tcBorders>
              <w:right w:val="nil"/>
            </w:tcBorders>
          </w:tcPr>
          <w:p w14:paraId="79FC31FA" w14:textId="77777777" w:rsidR="00AF1F3B" w:rsidRPr="004D6794" w:rsidRDefault="00AF1F3B" w:rsidP="004737A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nil"/>
              <w:right w:val="single" w:sz="4" w:space="0" w:color="auto"/>
            </w:tcBorders>
          </w:tcPr>
          <w:p w14:paraId="5B16363C" w14:textId="77777777" w:rsidR="00AF1F3B" w:rsidRDefault="00AF1F3B" w:rsidP="004737A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83B8" w14:textId="610A95B8" w:rsidR="00AF1F3B" w:rsidRDefault="00AF1F3B" w:rsidP="004737A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2792" w14:textId="77777777" w:rsidR="00AF1F3B" w:rsidRDefault="00AF1F3B" w:rsidP="004737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STP ha un numero insufficiente di personale</w:t>
            </w:r>
          </w:p>
        </w:tc>
      </w:tr>
      <w:tr w:rsidR="00AF1F3B" w14:paraId="4036448A" w14:textId="77777777" w:rsidTr="004737A6">
        <w:trPr>
          <w:trHeight w:val="525"/>
        </w:trPr>
        <w:tc>
          <w:tcPr>
            <w:tcW w:w="675" w:type="dxa"/>
            <w:vMerge/>
            <w:tcBorders>
              <w:right w:val="nil"/>
            </w:tcBorders>
          </w:tcPr>
          <w:p w14:paraId="465785A5" w14:textId="77777777" w:rsidR="00AF1F3B" w:rsidRPr="004D6794" w:rsidRDefault="00AF1F3B" w:rsidP="004737A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nil"/>
              <w:right w:val="single" w:sz="4" w:space="0" w:color="auto"/>
            </w:tcBorders>
          </w:tcPr>
          <w:p w14:paraId="26AEEB14" w14:textId="77777777" w:rsidR="00AF1F3B" w:rsidRDefault="00AF1F3B" w:rsidP="004737A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1378" w14:textId="77777777" w:rsidR="00AF1F3B" w:rsidRDefault="00AF1F3B" w:rsidP="004737A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94B9" w14:textId="77777777" w:rsidR="00AF1F3B" w:rsidRDefault="00AF1F3B" w:rsidP="004737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SPT ha competenze adeguate in ambito economico-gestionale</w:t>
            </w:r>
          </w:p>
        </w:tc>
      </w:tr>
      <w:tr w:rsidR="00AF1F3B" w14:paraId="6FA1A100" w14:textId="77777777" w:rsidTr="004737A6">
        <w:trPr>
          <w:trHeight w:val="525"/>
        </w:trPr>
        <w:tc>
          <w:tcPr>
            <w:tcW w:w="675" w:type="dxa"/>
            <w:vMerge/>
            <w:tcBorders>
              <w:right w:val="nil"/>
            </w:tcBorders>
          </w:tcPr>
          <w:p w14:paraId="7CF038F9" w14:textId="77777777" w:rsidR="00AF1F3B" w:rsidRPr="004D6794" w:rsidRDefault="00AF1F3B" w:rsidP="004737A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nil"/>
              <w:right w:val="single" w:sz="4" w:space="0" w:color="auto"/>
            </w:tcBorders>
          </w:tcPr>
          <w:p w14:paraId="26C6964E" w14:textId="77777777" w:rsidR="00AF1F3B" w:rsidRDefault="00AF1F3B" w:rsidP="004737A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ECE7" w14:textId="6E1EA150" w:rsidR="00AF1F3B" w:rsidRDefault="00AF1F3B" w:rsidP="004737A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2719" w14:textId="77777777" w:rsidR="00AF1F3B" w:rsidRDefault="00AF1F3B" w:rsidP="004737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SPT ha competenze insufficienti in ambito economico-gestionale</w:t>
            </w:r>
          </w:p>
        </w:tc>
      </w:tr>
      <w:tr w:rsidR="00AF1F3B" w14:paraId="4E479BE7" w14:textId="77777777" w:rsidTr="004737A6">
        <w:trPr>
          <w:trHeight w:val="525"/>
        </w:trPr>
        <w:tc>
          <w:tcPr>
            <w:tcW w:w="675" w:type="dxa"/>
            <w:vMerge/>
            <w:tcBorders>
              <w:right w:val="nil"/>
            </w:tcBorders>
          </w:tcPr>
          <w:p w14:paraId="26AA82AD" w14:textId="77777777" w:rsidR="00AF1F3B" w:rsidRPr="004D6794" w:rsidRDefault="00AF1F3B" w:rsidP="004737A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nil"/>
              <w:right w:val="single" w:sz="4" w:space="0" w:color="auto"/>
            </w:tcBorders>
          </w:tcPr>
          <w:p w14:paraId="7663DC1E" w14:textId="77777777" w:rsidR="00AF1F3B" w:rsidRDefault="00AF1F3B" w:rsidP="004737A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70B8" w14:textId="77777777" w:rsidR="00AF1F3B" w:rsidRDefault="00AF1F3B" w:rsidP="004737A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2C91" w14:textId="77777777" w:rsidR="00AF1F3B" w:rsidRDefault="00AF1F3B" w:rsidP="004737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SPT ha competenze adeguate in ambito giuridico</w:t>
            </w:r>
          </w:p>
        </w:tc>
      </w:tr>
      <w:tr w:rsidR="00AF1F3B" w14:paraId="1E2D7FFC" w14:textId="77777777" w:rsidTr="004737A6">
        <w:trPr>
          <w:trHeight w:val="525"/>
        </w:trPr>
        <w:tc>
          <w:tcPr>
            <w:tcW w:w="675" w:type="dxa"/>
            <w:vMerge/>
            <w:tcBorders>
              <w:right w:val="nil"/>
            </w:tcBorders>
          </w:tcPr>
          <w:p w14:paraId="2C34D5F8" w14:textId="77777777" w:rsidR="00AF1F3B" w:rsidRPr="004D6794" w:rsidRDefault="00AF1F3B" w:rsidP="004737A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nil"/>
              <w:right w:val="single" w:sz="4" w:space="0" w:color="auto"/>
            </w:tcBorders>
          </w:tcPr>
          <w:p w14:paraId="020157E6" w14:textId="77777777" w:rsidR="00AF1F3B" w:rsidRDefault="00AF1F3B" w:rsidP="004737A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CD01" w14:textId="281F625D" w:rsidR="00AF1F3B" w:rsidRDefault="00AF1F3B" w:rsidP="004737A6">
            <w:pPr>
              <w:pStyle w:val="Default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468D" w14:textId="77777777" w:rsidR="00AF1F3B" w:rsidRDefault="00AF1F3B" w:rsidP="004737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SPT ha competenze insufficienti in ambito giuridico</w:t>
            </w:r>
          </w:p>
        </w:tc>
      </w:tr>
    </w:tbl>
    <w:p w14:paraId="24AA75EC" w14:textId="77777777" w:rsidR="00F16144" w:rsidRPr="009806E2" w:rsidRDefault="00F16144" w:rsidP="00F16144">
      <w:pPr>
        <w:jc w:val="both"/>
        <w:rPr>
          <w:b/>
          <w:bCs/>
          <w:iCs/>
          <w:smallCaps/>
          <w:sz w:val="23"/>
          <w:szCs w:val="23"/>
        </w:rPr>
      </w:pPr>
    </w:p>
    <w:p w14:paraId="726E9B69" w14:textId="166983BD" w:rsidR="00AF1F3B" w:rsidRDefault="008E7A89" w:rsidP="00CD7820">
      <w:pPr>
        <w:pStyle w:val="Testonotaapidipagina"/>
        <w:numPr>
          <w:ilvl w:val="0"/>
          <w:numId w:val="5"/>
        </w:numPr>
        <w:jc w:val="both"/>
      </w:pPr>
      <w:r>
        <w:rPr>
          <w:szCs w:val="24"/>
        </w:rPr>
        <w:t>Per il quesito C s</w:t>
      </w:r>
      <w:r w:rsidR="00AF1F3B" w:rsidRPr="004429EC">
        <w:rPr>
          <w:szCs w:val="24"/>
        </w:rPr>
        <w:t xml:space="preserve">i </w:t>
      </w:r>
      <w:r w:rsidR="00AF1F3B">
        <w:rPr>
          <w:szCs w:val="24"/>
        </w:rPr>
        <w:t xml:space="preserve">fa </w:t>
      </w:r>
      <w:r w:rsidR="00AF1F3B" w:rsidRPr="004429EC">
        <w:rPr>
          <w:szCs w:val="24"/>
        </w:rPr>
        <w:t>rinvi</w:t>
      </w:r>
      <w:r w:rsidR="00AF1F3B">
        <w:rPr>
          <w:szCs w:val="24"/>
        </w:rPr>
        <w:t>o</w:t>
      </w:r>
      <w:r w:rsidR="00AF1F3B" w:rsidRPr="004429EC">
        <w:rPr>
          <w:szCs w:val="24"/>
        </w:rPr>
        <w:t xml:space="preserve"> alla Relazione sul funzionamento complessivo del sistema di valutazione, trasparenza e integrità</w:t>
      </w:r>
      <w:r>
        <w:rPr>
          <w:szCs w:val="24"/>
        </w:rPr>
        <w:t xml:space="preserve"> </w:t>
      </w:r>
      <w:r w:rsidR="00AF1F3B" w:rsidRPr="004429EC">
        <w:rPr>
          <w:szCs w:val="24"/>
        </w:rPr>
        <w:t>dei controlli interni del MLPS, pubblicat</w:t>
      </w:r>
      <w:r w:rsidR="00AF1F3B">
        <w:rPr>
          <w:szCs w:val="24"/>
        </w:rPr>
        <w:t>a</w:t>
      </w:r>
      <w:r w:rsidR="00AF1F3B" w:rsidRPr="004429EC">
        <w:rPr>
          <w:szCs w:val="24"/>
        </w:rPr>
        <w:t xml:space="preserve"> nel portale della </w:t>
      </w:r>
      <w:r w:rsidR="00AF1F3B" w:rsidRPr="004429EC">
        <w:rPr>
          <w:i/>
          <w:szCs w:val="24"/>
        </w:rPr>
        <w:t>performance</w:t>
      </w:r>
      <w:r w:rsidR="00AF1F3B">
        <w:rPr>
          <w:szCs w:val="24"/>
        </w:rPr>
        <w:t xml:space="preserve">, </w:t>
      </w:r>
      <w:r w:rsidR="00AF1F3B" w:rsidRPr="004429EC">
        <w:rPr>
          <w:szCs w:val="24"/>
        </w:rPr>
        <w:t xml:space="preserve">in </w:t>
      </w:r>
      <w:r w:rsidR="00AF1F3B">
        <w:rPr>
          <w:szCs w:val="24"/>
        </w:rPr>
        <w:t>quanto l’ANPAL</w:t>
      </w:r>
      <w:r w:rsidR="00AF1F3B" w:rsidRPr="004429EC">
        <w:rPr>
          <w:szCs w:val="24"/>
        </w:rPr>
        <w:t xml:space="preserve">, </w:t>
      </w:r>
      <w:r w:rsidR="00AF1F3B">
        <w:rPr>
          <w:szCs w:val="24"/>
        </w:rPr>
        <w:t xml:space="preserve">ai sensi </w:t>
      </w:r>
      <w:r w:rsidR="00AF1F3B" w:rsidRPr="004429EC">
        <w:rPr>
          <w:szCs w:val="24"/>
        </w:rPr>
        <w:t>d</w:t>
      </w:r>
      <w:r w:rsidR="00AF1F3B">
        <w:rPr>
          <w:szCs w:val="24"/>
        </w:rPr>
        <w:t>e</w:t>
      </w:r>
      <w:r w:rsidR="00AF1F3B" w:rsidRPr="004429EC">
        <w:rPr>
          <w:szCs w:val="24"/>
        </w:rPr>
        <w:t xml:space="preserve">ll’art. </w:t>
      </w:r>
      <w:r w:rsidR="00AF1F3B">
        <w:rPr>
          <w:szCs w:val="24"/>
        </w:rPr>
        <w:t>4</w:t>
      </w:r>
      <w:r w:rsidR="00AF1F3B" w:rsidRPr="004429EC">
        <w:rPr>
          <w:szCs w:val="24"/>
        </w:rPr>
        <w:t xml:space="preserve">, co. </w:t>
      </w:r>
      <w:r w:rsidR="00AF1F3B">
        <w:rPr>
          <w:szCs w:val="24"/>
        </w:rPr>
        <w:t>16</w:t>
      </w:r>
      <w:r w:rsidR="00AF1F3B" w:rsidRPr="004429EC">
        <w:rPr>
          <w:szCs w:val="24"/>
        </w:rPr>
        <w:t>, del d.lgs. n. 1</w:t>
      </w:r>
      <w:r w:rsidR="00AF1F3B">
        <w:rPr>
          <w:szCs w:val="24"/>
        </w:rPr>
        <w:t>50</w:t>
      </w:r>
      <w:r w:rsidR="00AF1F3B" w:rsidRPr="004429EC">
        <w:rPr>
          <w:szCs w:val="24"/>
        </w:rPr>
        <w:t xml:space="preserve"> del 2015</w:t>
      </w:r>
      <w:r w:rsidR="00AF1F3B">
        <w:rPr>
          <w:szCs w:val="24"/>
        </w:rPr>
        <w:t>, si avvale dell’OIV del Ministero medesimo.</w:t>
      </w:r>
    </w:p>
    <w:p w14:paraId="3A7A9AC1" w14:textId="77777777" w:rsidR="00F16144" w:rsidRDefault="00F16144" w:rsidP="00F16144"/>
    <w:p w14:paraId="0C8FA48D" w14:textId="77777777" w:rsidR="00F16144" w:rsidRDefault="00F16144" w:rsidP="00F16144"/>
    <w:tbl>
      <w:tblPr>
        <w:tblW w:w="9453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3860"/>
        <w:gridCol w:w="391"/>
        <w:gridCol w:w="6"/>
        <w:gridCol w:w="879"/>
        <w:gridCol w:w="521"/>
        <w:gridCol w:w="15"/>
        <w:gridCol w:w="846"/>
        <w:gridCol w:w="142"/>
        <w:gridCol w:w="108"/>
        <w:gridCol w:w="242"/>
        <w:gridCol w:w="1746"/>
        <w:gridCol w:w="25"/>
      </w:tblGrid>
      <w:tr w:rsidR="00F16144" w14:paraId="3F49FDC5" w14:textId="77777777" w:rsidTr="003C732A">
        <w:trPr>
          <w:gridAfter w:val="1"/>
          <w:wAfter w:w="25" w:type="dxa"/>
          <w:trHeight w:val="361"/>
        </w:trPr>
        <w:tc>
          <w:tcPr>
            <w:tcW w:w="9428" w:type="dxa"/>
            <w:gridSpan w:val="12"/>
            <w:shd w:val="clear" w:color="auto" w:fill="808080" w:themeFill="background1" w:themeFillShade="80"/>
            <w:tcMar>
              <w:top w:w="57" w:type="dxa"/>
            </w:tcMar>
            <w:vAlign w:val="center"/>
          </w:tcPr>
          <w:p w14:paraId="7DA85ECE" w14:textId="77777777" w:rsidR="00F16144" w:rsidRDefault="00F16144" w:rsidP="003C732A">
            <w:pPr>
              <w:pStyle w:val="Default"/>
              <w:rPr>
                <w:color w:val="FFFFFF"/>
                <w:sz w:val="23"/>
                <w:szCs w:val="23"/>
              </w:rPr>
            </w:pPr>
            <w:r>
              <w:br w:type="page"/>
            </w:r>
            <w:r>
              <w:rPr>
                <w:b/>
                <w:bCs/>
                <w:color w:val="FFFFFF"/>
                <w:sz w:val="23"/>
                <w:szCs w:val="23"/>
              </w:rPr>
              <w:t>D. Infrastruttura di supporto Sistemi Informativi e Sistemi Informatici</w:t>
            </w:r>
          </w:p>
        </w:tc>
      </w:tr>
      <w:tr w:rsidR="00F16144" w14:paraId="2DB0777A" w14:textId="77777777" w:rsidTr="003C732A">
        <w:trPr>
          <w:gridAfter w:val="1"/>
          <w:wAfter w:w="25" w:type="dxa"/>
          <w:trHeight w:val="38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</w:tcMar>
          </w:tcPr>
          <w:p w14:paraId="14994F01" w14:textId="77777777" w:rsidR="00F16144" w:rsidRPr="0080349E" w:rsidRDefault="00F16144" w:rsidP="003C732A">
            <w:pPr>
              <w:pStyle w:val="Default"/>
              <w:rPr>
                <w:b/>
                <w:sz w:val="22"/>
                <w:szCs w:val="22"/>
              </w:rPr>
            </w:pPr>
            <w:r w:rsidRPr="0080349E">
              <w:rPr>
                <w:b/>
                <w:sz w:val="22"/>
                <w:szCs w:val="22"/>
              </w:rPr>
              <w:t>D.1.</w:t>
            </w:r>
          </w:p>
        </w:tc>
        <w:tc>
          <w:tcPr>
            <w:tcW w:w="5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58788412" w14:textId="77777777" w:rsidR="00F16144" w:rsidRDefault="00F16144" w:rsidP="003C732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 sistemi di Controllo di gestione (CDG) vengono utilizzati dall’amministrazione?</w:t>
            </w:r>
          </w:p>
        </w:tc>
        <w:tc>
          <w:tcPr>
            <w:tcW w:w="3620" w:type="dxa"/>
            <w:gridSpan w:val="7"/>
            <w:tcBorders>
              <w:left w:val="single" w:sz="4" w:space="0" w:color="auto"/>
            </w:tcBorders>
            <w:tcMar>
              <w:top w:w="57" w:type="dxa"/>
            </w:tcMar>
            <w:vAlign w:val="center"/>
          </w:tcPr>
          <w:p w14:paraId="226F94E9" w14:textId="77777777" w:rsidR="00F16144" w:rsidRDefault="00F16144" w:rsidP="003C732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16144" w14:paraId="02475D0F" w14:textId="77777777" w:rsidTr="003C732A">
        <w:trPr>
          <w:gridAfter w:val="1"/>
          <w:wAfter w:w="25" w:type="dxa"/>
          <w:trHeight w:val="546"/>
        </w:trPr>
        <w:tc>
          <w:tcPr>
            <w:tcW w:w="9428" w:type="dxa"/>
            <w:gridSpan w:val="12"/>
            <w:tcMar>
              <w:top w:w="57" w:type="dxa"/>
            </w:tcMar>
          </w:tcPr>
          <w:p w14:paraId="65E44C13" w14:textId="77777777" w:rsidR="00F16144" w:rsidRDefault="00F16144" w:rsidP="003C732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N.B.: </w:t>
            </w:r>
            <w:r w:rsidRPr="0099579A">
              <w:rPr>
                <w:bCs/>
                <w:sz w:val="22"/>
                <w:szCs w:val="22"/>
              </w:rPr>
              <w:t>Nel caso in cui l’amministrazione faccia uso di molteplici sistemi di CDG, compilare le domande da D.2 a D.4 per ognuno dei sistemi utilizzati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</w:p>
        </w:tc>
      </w:tr>
      <w:tr w:rsidR="00F16144" w14:paraId="4F4B88B4" w14:textId="77777777" w:rsidTr="003C732A">
        <w:trPr>
          <w:gridAfter w:val="1"/>
          <w:wAfter w:w="25" w:type="dxa"/>
          <w:trHeight w:val="312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57" w:type="dxa"/>
            </w:tcMar>
          </w:tcPr>
          <w:p w14:paraId="06C9A7FF" w14:textId="77777777" w:rsidR="00F16144" w:rsidRPr="00B317BB" w:rsidRDefault="00F16144" w:rsidP="003C732A">
            <w:pPr>
              <w:pStyle w:val="Default"/>
              <w:rPr>
                <w:b/>
                <w:color w:val="auto"/>
              </w:rPr>
            </w:pPr>
            <w:r w:rsidRPr="00B317BB">
              <w:rPr>
                <w:b/>
                <w:sz w:val="22"/>
                <w:szCs w:val="22"/>
              </w:rPr>
              <w:t>D.2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</w:tcMar>
          </w:tcPr>
          <w:p w14:paraId="013EA72D" w14:textId="77777777" w:rsidR="00F16144" w:rsidRDefault="00F16144" w:rsidP="003C732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Specificare le strutture organizzative che fanno uso del sistema di CDG: </w:t>
            </w:r>
          </w:p>
        </w:tc>
        <w:tc>
          <w:tcPr>
            <w:tcW w:w="3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5BA02308" w14:textId="77777777" w:rsidR="00F16144" w:rsidRDefault="00F16144" w:rsidP="003C732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499" w:type="dxa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14:paraId="296CD59C" w14:textId="77777777" w:rsidR="00F16144" w:rsidRDefault="00F16144" w:rsidP="003C732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Tutte le strutture dell’amministrazione</w:t>
            </w:r>
          </w:p>
        </w:tc>
      </w:tr>
      <w:tr w:rsidR="00F16144" w14:paraId="465587C4" w14:textId="77777777" w:rsidTr="003C732A">
        <w:trPr>
          <w:gridAfter w:val="1"/>
          <w:wAfter w:w="25" w:type="dxa"/>
          <w:trHeight w:val="164"/>
        </w:trPr>
        <w:tc>
          <w:tcPr>
            <w:tcW w:w="672" w:type="dxa"/>
            <w:vMerge/>
            <w:tcBorders>
              <w:left w:val="single" w:sz="4" w:space="0" w:color="auto"/>
              <w:right w:val="nil"/>
            </w:tcBorders>
            <w:tcMar>
              <w:top w:w="57" w:type="dxa"/>
            </w:tcMar>
          </w:tcPr>
          <w:p w14:paraId="1FC842BA" w14:textId="77777777" w:rsidR="00F16144" w:rsidRDefault="00F16144" w:rsidP="003C732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60" w:type="dxa"/>
            <w:vMerge/>
            <w:tcBorders>
              <w:left w:val="nil"/>
              <w:right w:val="single" w:sz="4" w:space="0" w:color="auto"/>
            </w:tcBorders>
            <w:tcMar>
              <w:top w:w="57" w:type="dxa"/>
            </w:tcMar>
          </w:tcPr>
          <w:p w14:paraId="60B48B2C" w14:textId="77777777" w:rsidR="00F16144" w:rsidRDefault="00F16144" w:rsidP="003C732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094BFA45" w14:textId="77777777" w:rsidR="00F16144" w:rsidRDefault="00F16144" w:rsidP="003C732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4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14:paraId="42CCD007" w14:textId="77777777" w:rsidR="00F16144" w:rsidRDefault="00F16144" w:rsidP="003C732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Tutte le strutture centrali</w:t>
            </w:r>
          </w:p>
        </w:tc>
      </w:tr>
      <w:tr w:rsidR="00F16144" w14:paraId="32B32807" w14:textId="77777777" w:rsidTr="003C732A">
        <w:trPr>
          <w:gridAfter w:val="1"/>
          <w:wAfter w:w="25" w:type="dxa"/>
          <w:trHeight w:val="308"/>
        </w:trPr>
        <w:tc>
          <w:tcPr>
            <w:tcW w:w="672" w:type="dxa"/>
            <w:vMerge/>
            <w:tcBorders>
              <w:left w:val="single" w:sz="4" w:space="0" w:color="auto"/>
              <w:right w:val="nil"/>
            </w:tcBorders>
            <w:tcMar>
              <w:top w:w="57" w:type="dxa"/>
            </w:tcMar>
          </w:tcPr>
          <w:p w14:paraId="5A464145" w14:textId="77777777" w:rsidR="00F16144" w:rsidRDefault="00F16144" w:rsidP="003C732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60" w:type="dxa"/>
            <w:vMerge/>
            <w:tcBorders>
              <w:left w:val="nil"/>
              <w:right w:val="single" w:sz="4" w:space="0" w:color="auto"/>
            </w:tcBorders>
            <w:tcMar>
              <w:top w:w="57" w:type="dxa"/>
            </w:tcMar>
          </w:tcPr>
          <w:p w14:paraId="5442D074" w14:textId="77777777" w:rsidR="00F16144" w:rsidRDefault="00F16144" w:rsidP="003C732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2243CA8F" w14:textId="77777777" w:rsidR="00F16144" w:rsidRDefault="00F16144" w:rsidP="003C732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4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14:paraId="1DBE9051" w14:textId="77777777" w:rsidR="00F16144" w:rsidRDefault="00F16144" w:rsidP="003C732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Tutte le strutture periferiche</w:t>
            </w:r>
          </w:p>
        </w:tc>
      </w:tr>
      <w:tr w:rsidR="00F16144" w14:paraId="33C88875" w14:textId="77777777" w:rsidTr="003C732A">
        <w:trPr>
          <w:gridAfter w:val="1"/>
          <w:wAfter w:w="25" w:type="dxa"/>
          <w:trHeight w:val="280"/>
        </w:trPr>
        <w:tc>
          <w:tcPr>
            <w:tcW w:w="672" w:type="dxa"/>
            <w:vMerge/>
            <w:tcBorders>
              <w:left w:val="single" w:sz="4" w:space="0" w:color="auto"/>
              <w:right w:val="nil"/>
            </w:tcBorders>
            <w:tcMar>
              <w:top w:w="57" w:type="dxa"/>
            </w:tcMar>
          </w:tcPr>
          <w:p w14:paraId="1E135BA7" w14:textId="77777777" w:rsidR="00F16144" w:rsidRDefault="00F16144" w:rsidP="003C732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60" w:type="dxa"/>
            <w:vMerge/>
            <w:tcBorders>
              <w:left w:val="nil"/>
              <w:right w:val="single" w:sz="4" w:space="0" w:color="auto"/>
            </w:tcBorders>
            <w:tcMar>
              <w:top w:w="57" w:type="dxa"/>
            </w:tcMar>
          </w:tcPr>
          <w:p w14:paraId="67AFD79A" w14:textId="77777777" w:rsidR="00F16144" w:rsidRDefault="00F16144" w:rsidP="003C732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5FEF2927" w14:textId="77777777" w:rsidR="00F16144" w:rsidRDefault="00F16144" w:rsidP="003C732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4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14:paraId="750AA0D2" w14:textId="77777777" w:rsidR="00F16144" w:rsidRDefault="00F16144" w:rsidP="003C732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Una parte delle strutture centrali: (</w:t>
            </w:r>
            <w:r w:rsidRPr="005831C3">
              <w:rPr>
                <w:i/>
                <w:sz w:val="22"/>
                <w:szCs w:val="22"/>
              </w:rPr>
              <w:t>specificare quali</w:t>
            </w:r>
            <w:r>
              <w:rPr>
                <w:sz w:val="22"/>
                <w:szCs w:val="22"/>
              </w:rPr>
              <w:t>)</w:t>
            </w:r>
          </w:p>
        </w:tc>
      </w:tr>
      <w:tr w:rsidR="00F16144" w14:paraId="42D6930B" w14:textId="77777777" w:rsidTr="003C732A">
        <w:trPr>
          <w:gridAfter w:val="1"/>
          <w:wAfter w:w="25" w:type="dxa"/>
          <w:trHeight w:val="350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</w:tcMar>
          </w:tcPr>
          <w:p w14:paraId="2F27C733" w14:textId="77777777" w:rsidR="00F16144" w:rsidRDefault="00F16144" w:rsidP="003C732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2411A913" w14:textId="77777777" w:rsidR="00F16144" w:rsidRDefault="00F16144" w:rsidP="003C732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5490048F" w14:textId="77777777" w:rsidR="00F16144" w:rsidRDefault="00F16144" w:rsidP="003C732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4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14:paraId="340BC6CE" w14:textId="77777777" w:rsidR="00F16144" w:rsidRDefault="00F16144" w:rsidP="003C732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Una parte delle strutture periferiche:(</w:t>
            </w:r>
            <w:r w:rsidRPr="005831C3">
              <w:rPr>
                <w:i/>
                <w:sz w:val="22"/>
                <w:szCs w:val="22"/>
              </w:rPr>
              <w:t>specificare quali)</w:t>
            </w:r>
          </w:p>
        </w:tc>
      </w:tr>
      <w:tr w:rsidR="00F16144" w14:paraId="16DD168C" w14:textId="77777777" w:rsidTr="003C732A">
        <w:trPr>
          <w:trHeight w:val="542"/>
        </w:trPr>
        <w:tc>
          <w:tcPr>
            <w:tcW w:w="672" w:type="dxa"/>
            <w:tcBorders>
              <w:top w:val="single" w:sz="4" w:space="0" w:color="auto"/>
              <w:bottom w:val="nil"/>
              <w:right w:val="nil"/>
            </w:tcBorders>
            <w:tcMar>
              <w:top w:w="57" w:type="dxa"/>
            </w:tcMar>
          </w:tcPr>
          <w:p w14:paraId="3CD3EE67" w14:textId="77777777" w:rsidR="00F16144" w:rsidRPr="00B317BB" w:rsidRDefault="00F16144" w:rsidP="003C732A">
            <w:pPr>
              <w:pStyle w:val="Default"/>
              <w:rPr>
                <w:b/>
                <w:color w:val="auto"/>
              </w:rPr>
            </w:pPr>
            <w:r w:rsidRPr="00B317BB">
              <w:rPr>
                <w:b/>
                <w:sz w:val="22"/>
                <w:szCs w:val="22"/>
              </w:rPr>
              <w:t>D.3.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tcMar>
              <w:top w:w="57" w:type="dxa"/>
            </w:tcMar>
          </w:tcPr>
          <w:p w14:paraId="296DC45B" w14:textId="77777777" w:rsidR="00F16144" w:rsidRDefault="00F16144" w:rsidP="003C732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 quali applicativi è alimentato il sistema di CDG e con quali modalità? </w:t>
            </w:r>
          </w:p>
        </w:tc>
        <w:tc>
          <w:tcPr>
            <w:tcW w:w="179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7" w:type="dxa"/>
            </w:tcMar>
            <w:vAlign w:val="bottom"/>
          </w:tcPr>
          <w:p w14:paraId="73128FDA" w14:textId="77777777" w:rsidR="00F16144" w:rsidRDefault="00F16144" w:rsidP="003C732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Automatica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7" w:type="dxa"/>
            </w:tcMar>
            <w:vAlign w:val="bottom"/>
          </w:tcPr>
          <w:p w14:paraId="2A259243" w14:textId="77777777" w:rsidR="00F16144" w:rsidRDefault="00F16144" w:rsidP="003C732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Manuale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bottom"/>
          </w:tcPr>
          <w:p w14:paraId="7E68D5C0" w14:textId="77777777" w:rsidR="00F16144" w:rsidRDefault="00F16144" w:rsidP="003C732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Nessuna</w:t>
            </w:r>
          </w:p>
        </w:tc>
      </w:tr>
      <w:tr w:rsidR="00F16144" w14:paraId="6F10F862" w14:textId="77777777" w:rsidTr="003C732A">
        <w:trPr>
          <w:trHeight w:val="290"/>
        </w:trPr>
        <w:tc>
          <w:tcPr>
            <w:tcW w:w="4532" w:type="dxa"/>
            <w:gridSpan w:val="2"/>
            <w:tcBorders>
              <w:top w:val="nil"/>
              <w:bottom w:val="nil"/>
            </w:tcBorders>
            <w:tcMar>
              <w:top w:w="57" w:type="dxa"/>
            </w:tcMar>
          </w:tcPr>
          <w:p w14:paraId="3AB6ACA3" w14:textId="77777777" w:rsidR="00F16144" w:rsidRDefault="00F16144" w:rsidP="003C732A">
            <w:pPr>
              <w:pStyle w:val="Default"/>
              <w:numPr>
                <w:ilvl w:val="0"/>
                <w:numId w:val="1"/>
              </w:numPr>
              <w:ind w:left="284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Sistema di contabilità generale </w:t>
            </w:r>
          </w:p>
        </w:tc>
        <w:tc>
          <w:tcPr>
            <w:tcW w:w="17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0D09B066" w14:textId="77777777" w:rsidR="00F16144" w:rsidRDefault="00F16144" w:rsidP="003C732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47C101F6" w14:textId="77777777" w:rsidR="00F16144" w:rsidRDefault="00F16144" w:rsidP="003C732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  <w:vAlign w:val="center"/>
          </w:tcPr>
          <w:p w14:paraId="52750A17" w14:textId="77777777" w:rsidR="00F16144" w:rsidRDefault="00F16144" w:rsidP="003C732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F16144" w14:paraId="2223C6DE" w14:textId="77777777" w:rsidTr="003C732A">
        <w:trPr>
          <w:trHeight w:val="290"/>
        </w:trPr>
        <w:tc>
          <w:tcPr>
            <w:tcW w:w="4532" w:type="dxa"/>
            <w:gridSpan w:val="2"/>
            <w:tcBorders>
              <w:top w:val="nil"/>
              <w:bottom w:val="nil"/>
            </w:tcBorders>
            <w:tcMar>
              <w:top w:w="57" w:type="dxa"/>
            </w:tcMar>
          </w:tcPr>
          <w:p w14:paraId="7915B43F" w14:textId="77777777" w:rsidR="00F16144" w:rsidRDefault="00F16144" w:rsidP="003C732A">
            <w:pPr>
              <w:pStyle w:val="Default"/>
              <w:numPr>
                <w:ilvl w:val="0"/>
                <w:numId w:val="1"/>
              </w:numPr>
              <w:ind w:left="284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Sistema di contabilità analitica </w:t>
            </w:r>
          </w:p>
        </w:tc>
        <w:tc>
          <w:tcPr>
            <w:tcW w:w="17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50B0BD69" w14:textId="77777777" w:rsidR="00F16144" w:rsidRDefault="00F16144" w:rsidP="003C732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275F4DF9" w14:textId="77777777" w:rsidR="00F16144" w:rsidRDefault="00F16144" w:rsidP="003C732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  <w:vAlign w:val="center"/>
          </w:tcPr>
          <w:p w14:paraId="0E3F015B" w14:textId="77777777" w:rsidR="00F16144" w:rsidRDefault="00F16144" w:rsidP="003C732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F16144" w14:paraId="776F34B2" w14:textId="77777777" w:rsidTr="003C732A">
        <w:trPr>
          <w:trHeight w:val="290"/>
        </w:trPr>
        <w:tc>
          <w:tcPr>
            <w:tcW w:w="4532" w:type="dxa"/>
            <w:gridSpan w:val="2"/>
            <w:tcBorders>
              <w:top w:val="nil"/>
              <w:bottom w:val="nil"/>
            </w:tcBorders>
            <w:tcMar>
              <w:top w:w="57" w:type="dxa"/>
            </w:tcMar>
          </w:tcPr>
          <w:p w14:paraId="5190FF13" w14:textId="77777777" w:rsidR="00F16144" w:rsidRDefault="00F16144" w:rsidP="003C732A">
            <w:pPr>
              <w:pStyle w:val="Default"/>
              <w:numPr>
                <w:ilvl w:val="0"/>
                <w:numId w:val="1"/>
              </w:numPr>
              <w:ind w:left="284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Protocollo informatico </w:t>
            </w:r>
          </w:p>
        </w:tc>
        <w:tc>
          <w:tcPr>
            <w:tcW w:w="17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4296603B" w14:textId="77777777" w:rsidR="00F16144" w:rsidRDefault="00F16144" w:rsidP="003C732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1DF69998" w14:textId="77777777" w:rsidR="00F16144" w:rsidRDefault="00F16144" w:rsidP="003C732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  <w:vAlign w:val="center"/>
          </w:tcPr>
          <w:p w14:paraId="186F0DC0" w14:textId="77777777" w:rsidR="00F16144" w:rsidRDefault="00F16144" w:rsidP="003C732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F16144" w14:paraId="503E5A01" w14:textId="77777777" w:rsidTr="003C732A">
        <w:trPr>
          <w:trHeight w:val="290"/>
        </w:trPr>
        <w:tc>
          <w:tcPr>
            <w:tcW w:w="4532" w:type="dxa"/>
            <w:gridSpan w:val="2"/>
            <w:tcBorders>
              <w:top w:val="nil"/>
              <w:bottom w:val="nil"/>
            </w:tcBorders>
            <w:tcMar>
              <w:top w:w="57" w:type="dxa"/>
            </w:tcMar>
          </w:tcPr>
          <w:p w14:paraId="0045887B" w14:textId="77777777" w:rsidR="00F16144" w:rsidRDefault="00F16144" w:rsidP="003C732A">
            <w:pPr>
              <w:pStyle w:val="Default"/>
              <w:numPr>
                <w:ilvl w:val="0"/>
                <w:numId w:val="1"/>
              </w:numPr>
              <w:ind w:left="284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Service personale del Tesoro (SPT) </w:t>
            </w:r>
          </w:p>
        </w:tc>
        <w:tc>
          <w:tcPr>
            <w:tcW w:w="17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069174E2" w14:textId="77777777" w:rsidR="00F16144" w:rsidRDefault="00F16144" w:rsidP="003C732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153DBD4D" w14:textId="77777777" w:rsidR="00F16144" w:rsidRDefault="00F16144" w:rsidP="003C732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  <w:vAlign w:val="center"/>
          </w:tcPr>
          <w:p w14:paraId="7C93E17C" w14:textId="77777777" w:rsidR="00F16144" w:rsidRDefault="00F16144" w:rsidP="003C732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F16144" w14:paraId="65B08672" w14:textId="77777777" w:rsidTr="003C732A">
        <w:trPr>
          <w:trHeight w:val="288"/>
        </w:trPr>
        <w:tc>
          <w:tcPr>
            <w:tcW w:w="4532" w:type="dxa"/>
            <w:gridSpan w:val="2"/>
            <w:tcBorders>
              <w:top w:val="nil"/>
              <w:bottom w:val="nil"/>
            </w:tcBorders>
            <w:tcMar>
              <w:top w:w="57" w:type="dxa"/>
            </w:tcMar>
          </w:tcPr>
          <w:p w14:paraId="030FB5A7" w14:textId="77777777" w:rsidR="00F16144" w:rsidRDefault="00F16144" w:rsidP="003C732A">
            <w:pPr>
              <w:pStyle w:val="Default"/>
              <w:numPr>
                <w:ilvl w:val="0"/>
                <w:numId w:val="1"/>
              </w:numPr>
              <w:ind w:left="284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Sistema informatico di gestione del personale </w:t>
            </w:r>
          </w:p>
        </w:tc>
        <w:tc>
          <w:tcPr>
            <w:tcW w:w="17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0CB8809E" w14:textId="77777777" w:rsidR="00F16144" w:rsidRDefault="00F16144" w:rsidP="003C732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1D2AE2AD" w14:textId="77777777" w:rsidR="00F16144" w:rsidRDefault="00F16144" w:rsidP="003C732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  <w:vAlign w:val="center"/>
          </w:tcPr>
          <w:p w14:paraId="1146D6F1" w14:textId="77777777" w:rsidR="00F16144" w:rsidRDefault="00F16144" w:rsidP="003C732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F16144" w14:paraId="05386D9A" w14:textId="77777777" w:rsidTr="003C732A">
        <w:trPr>
          <w:trHeight w:val="386"/>
        </w:trPr>
        <w:tc>
          <w:tcPr>
            <w:tcW w:w="4532" w:type="dxa"/>
            <w:gridSpan w:val="2"/>
            <w:tcBorders>
              <w:top w:val="nil"/>
              <w:bottom w:val="nil"/>
            </w:tcBorders>
            <w:tcMar>
              <w:top w:w="57" w:type="dxa"/>
            </w:tcMar>
          </w:tcPr>
          <w:p w14:paraId="4022B006" w14:textId="77777777" w:rsidR="00F16144" w:rsidRDefault="00F16144" w:rsidP="003C732A">
            <w:pPr>
              <w:pStyle w:val="Default"/>
              <w:numPr>
                <w:ilvl w:val="0"/>
                <w:numId w:val="1"/>
              </w:numPr>
              <w:ind w:left="284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Altro sistema, </w:t>
            </w:r>
          </w:p>
        </w:tc>
        <w:tc>
          <w:tcPr>
            <w:tcW w:w="17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0DC7A7DB" w14:textId="77777777" w:rsidR="00F16144" w:rsidRDefault="00F16144" w:rsidP="003C732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3F7F2F96" w14:textId="77777777" w:rsidR="00F16144" w:rsidRDefault="00F16144" w:rsidP="003C732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  <w:vAlign w:val="center"/>
          </w:tcPr>
          <w:p w14:paraId="0D515BB9" w14:textId="77777777" w:rsidR="00F16144" w:rsidRDefault="00F16144" w:rsidP="003C732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F16144" w14:paraId="0253D79C" w14:textId="77777777" w:rsidTr="003C732A">
        <w:trPr>
          <w:trHeight w:val="290"/>
        </w:trPr>
        <w:tc>
          <w:tcPr>
            <w:tcW w:w="4532" w:type="dxa"/>
            <w:gridSpan w:val="2"/>
            <w:tcBorders>
              <w:top w:val="nil"/>
              <w:bottom w:val="nil"/>
            </w:tcBorders>
            <w:tcMar>
              <w:top w:w="57" w:type="dxa"/>
            </w:tcMar>
          </w:tcPr>
          <w:p w14:paraId="60D1528F" w14:textId="77777777" w:rsidR="00F16144" w:rsidRDefault="00F16144" w:rsidP="003C732A">
            <w:pPr>
              <w:pStyle w:val="Default"/>
              <w:numPr>
                <w:ilvl w:val="0"/>
                <w:numId w:val="1"/>
              </w:numPr>
              <w:ind w:left="284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Altro sistema, </w:t>
            </w:r>
          </w:p>
        </w:tc>
        <w:tc>
          <w:tcPr>
            <w:tcW w:w="17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595918D5" w14:textId="77777777" w:rsidR="00F16144" w:rsidRDefault="00F16144" w:rsidP="003C732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4A1A77E6" w14:textId="77777777" w:rsidR="00F16144" w:rsidRDefault="00F16144" w:rsidP="003C732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  <w:vAlign w:val="center"/>
          </w:tcPr>
          <w:p w14:paraId="74768832" w14:textId="77777777" w:rsidR="00F16144" w:rsidRDefault="00F16144" w:rsidP="003C732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F16144" w14:paraId="291A70A2" w14:textId="77777777" w:rsidTr="003C732A">
        <w:trPr>
          <w:trHeight w:val="397"/>
        </w:trPr>
        <w:tc>
          <w:tcPr>
            <w:tcW w:w="4532" w:type="dxa"/>
            <w:gridSpan w:val="2"/>
            <w:tcBorders>
              <w:top w:val="nil"/>
              <w:bottom w:val="single" w:sz="4" w:space="0" w:color="auto"/>
            </w:tcBorders>
            <w:tcMar>
              <w:top w:w="57" w:type="dxa"/>
            </w:tcMar>
          </w:tcPr>
          <w:p w14:paraId="65832F72" w14:textId="77777777" w:rsidR="00F16144" w:rsidRDefault="00F16144" w:rsidP="003C732A">
            <w:pPr>
              <w:pStyle w:val="Default"/>
              <w:numPr>
                <w:ilvl w:val="0"/>
                <w:numId w:val="1"/>
              </w:numPr>
              <w:ind w:left="284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 sistema,</w:t>
            </w:r>
          </w:p>
        </w:tc>
        <w:tc>
          <w:tcPr>
            <w:tcW w:w="17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74C015F5" w14:textId="77777777" w:rsidR="00F16144" w:rsidRDefault="00F16144" w:rsidP="003C732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08175E47" w14:textId="77777777" w:rsidR="00F16144" w:rsidRDefault="00F16144" w:rsidP="003C732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  <w:vAlign w:val="center"/>
          </w:tcPr>
          <w:p w14:paraId="03889074" w14:textId="77777777" w:rsidR="00F16144" w:rsidRDefault="00F16144" w:rsidP="003C732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F16144" w14:paraId="01F7AB76" w14:textId="77777777" w:rsidTr="003C732A">
        <w:trPr>
          <w:gridAfter w:val="1"/>
          <w:wAfter w:w="25" w:type="dxa"/>
          <w:trHeight w:val="796"/>
        </w:trPr>
        <w:tc>
          <w:tcPr>
            <w:tcW w:w="672" w:type="dxa"/>
            <w:tcBorders>
              <w:bottom w:val="nil"/>
              <w:right w:val="nil"/>
            </w:tcBorders>
            <w:tcMar>
              <w:top w:w="57" w:type="dxa"/>
            </w:tcMar>
          </w:tcPr>
          <w:p w14:paraId="765FBD0E" w14:textId="77777777" w:rsidR="00F16144" w:rsidRDefault="00F16144" w:rsidP="003C732A">
            <w:pPr>
              <w:pStyle w:val="Default"/>
              <w:rPr>
                <w:sz w:val="22"/>
                <w:szCs w:val="22"/>
              </w:rPr>
            </w:pPr>
            <w:r w:rsidRPr="00D011CB">
              <w:rPr>
                <w:b/>
                <w:sz w:val="22"/>
                <w:szCs w:val="22"/>
              </w:rPr>
              <w:t>D.4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3860" w:type="dxa"/>
            <w:tcBorders>
              <w:left w:val="nil"/>
              <w:bottom w:val="nil"/>
            </w:tcBorders>
          </w:tcPr>
          <w:p w14:paraId="51E4C9DB" w14:textId="77777777" w:rsidR="00F16144" w:rsidRDefault="00F16144" w:rsidP="003C732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Quali altri sistemi sono alimentati con i dati prodotti dal sistema di CDG e con quali modalità?</w:t>
            </w:r>
          </w:p>
        </w:tc>
        <w:tc>
          <w:tcPr>
            <w:tcW w:w="1812" w:type="dxa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bottom"/>
          </w:tcPr>
          <w:p w14:paraId="5120B57E" w14:textId="77777777" w:rsidR="00F16144" w:rsidRDefault="00F16144" w:rsidP="003C732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Automatica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bottom"/>
          </w:tcPr>
          <w:p w14:paraId="6EDF81EE" w14:textId="77777777" w:rsidR="00F16144" w:rsidRDefault="00F16144" w:rsidP="003C732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Manuale</w:t>
            </w:r>
          </w:p>
        </w:tc>
        <w:tc>
          <w:tcPr>
            <w:tcW w:w="1988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  <w:vAlign w:val="bottom"/>
          </w:tcPr>
          <w:p w14:paraId="0F887B87" w14:textId="77777777" w:rsidR="00F16144" w:rsidRDefault="00F16144" w:rsidP="003C732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Nessuna</w:t>
            </w:r>
          </w:p>
        </w:tc>
      </w:tr>
      <w:tr w:rsidR="00F16144" w14:paraId="356CEE09" w14:textId="77777777" w:rsidTr="003C732A">
        <w:trPr>
          <w:gridAfter w:val="1"/>
          <w:wAfter w:w="25" w:type="dxa"/>
          <w:trHeight w:val="392"/>
        </w:trPr>
        <w:tc>
          <w:tcPr>
            <w:tcW w:w="4532" w:type="dxa"/>
            <w:gridSpan w:val="2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157970F0" w14:textId="77777777" w:rsidR="00F16144" w:rsidRDefault="00F16144" w:rsidP="003C732A">
            <w:pPr>
              <w:pStyle w:val="Default"/>
              <w:numPr>
                <w:ilvl w:val="0"/>
                <w:numId w:val="1"/>
              </w:numPr>
              <w:ind w:left="284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Sistema informatico di Controllo strategico </w:t>
            </w:r>
          </w:p>
        </w:tc>
        <w:tc>
          <w:tcPr>
            <w:tcW w:w="181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6EEE5AF6" w14:textId="77777777" w:rsidR="00F16144" w:rsidRDefault="00F16144" w:rsidP="003C732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492493EA" w14:textId="77777777" w:rsidR="00F16144" w:rsidRDefault="00F16144" w:rsidP="003C732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  <w:vAlign w:val="center"/>
          </w:tcPr>
          <w:p w14:paraId="1B4B5E4A" w14:textId="77777777" w:rsidR="00F16144" w:rsidRDefault="00F16144" w:rsidP="003C732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F16144" w14:paraId="49E2CFF3" w14:textId="77777777" w:rsidTr="003C732A">
        <w:trPr>
          <w:gridAfter w:val="1"/>
          <w:wAfter w:w="25" w:type="dxa"/>
          <w:trHeight w:val="290"/>
        </w:trPr>
        <w:tc>
          <w:tcPr>
            <w:tcW w:w="4532" w:type="dxa"/>
            <w:gridSpan w:val="2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2EF4AF1B" w14:textId="77777777" w:rsidR="00F16144" w:rsidRDefault="00F16144" w:rsidP="003C732A">
            <w:pPr>
              <w:pStyle w:val="Default"/>
              <w:numPr>
                <w:ilvl w:val="0"/>
                <w:numId w:val="2"/>
              </w:numPr>
              <w:ind w:left="284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Altro sistema, </w:t>
            </w:r>
          </w:p>
        </w:tc>
        <w:tc>
          <w:tcPr>
            <w:tcW w:w="181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7BEE5E7F" w14:textId="77777777" w:rsidR="00F16144" w:rsidRDefault="00F16144" w:rsidP="003C732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02AC171E" w14:textId="77777777" w:rsidR="00F16144" w:rsidRDefault="00F16144" w:rsidP="003C732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  <w:vAlign w:val="center"/>
          </w:tcPr>
          <w:p w14:paraId="1EFF7972" w14:textId="77777777" w:rsidR="00F16144" w:rsidRDefault="00F16144" w:rsidP="003C732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F16144" w14:paraId="57D873E4" w14:textId="77777777" w:rsidTr="003C732A">
        <w:trPr>
          <w:gridAfter w:val="1"/>
          <w:wAfter w:w="25" w:type="dxa"/>
          <w:trHeight w:val="290"/>
        </w:trPr>
        <w:tc>
          <w:tcPr>
            <w:tcW w:w="4532" w:type="dxa"/>
            <w:gridSpan w:val="2"/>
            <w:tcBorders>
              <w:top w:val="nil"/>
            </w:tcBorders>
            <w:tcMar>
              <w:top w:w="57" w:type="dxa"/>
            </w:tcMar>
            <w:vAlign w:val="center"/>
          </w:tcPr>
          <w:p w14:paraId="1D507D56" w14:textId="77777777" w:rsidR="00F16144" w:rsidRDefault="00F16144" w:rsidP="003C732A">
            <w:pPr>
              <w:pStyle w:val="Default"/>
              <w:numPr>
                <w:ilvl w:val="0"/>
                <w:numId w:val="2"/>
              </w:numPr>
              <w:ind w:left="284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Altro sistema, </w:t>
            </w:r>
          </w:p>
        </w:tc>
        <w:tc>
          <w:tcPr>
            <w:tcW w:w="1812" w:type="dxa"/>
            <w:gridSpan w:val="5"/>
            <w:tcBorders>
              <w:top w:val="single" w:sz="4" w:space="0" w:color="auto"/>
              <w:right w:val="nil"/>
            </w:tcBorders>
            <w:tcMar>
              <w:top w:w="57" w:type="dxa"/>
            </w:tcMar>
            <w:vAlign w:val="center"/>
          </w:tcPr>
          <w:p w14:paraId="33E520D6" w14:textId="77777777" w:rsidR="00F16144" w:rsidRDefault="00F16144" w:rsidP="003C732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nil"/>
              <w:right w:val="nil"/>
            </w:tcBorders>
            <w:tcMar>
              <w:top w:w="57" w:type="dxa"/>
            </w:tcMar>
            <w:vAlign w:val="center"/>
          </w:tcPr>
          <w:p w14:paraId="78298E5A" w14:textId="77777777" w:rsidR="00F16144" w:rsidRDefault="00F16144" w:rsidP="003C732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</w:tcBorders>
            <w:tcMar>
              <w:top w:w="57" w:type="dxa"/>
            </w:tcMar>
            <w:vAlign w:val="center"/>
          </w:tcPr>
          <w:p w14:paraId="6D470003" w14:textId="77777777" w:rsidR="00F16144" w:rsidRDefault="00F16144" w:rsidP="003C732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F16144" w:rsidRPr="003957E5" w14:paraId="5736B40F" w14:textId="77777777" w:rsidTr="003C732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val="235"/>
        </w:trPr>
        <w:tc>
          <w:tcPr>
            <w:tcW w:w="672" w:type="dxa"/>
            <w:tcBorders>
              <w:bottom w:val="single" w:sz="4" w:space="0" w:color="auto"/>
            </w:tcBorders>
          </w:tcPr>
          <w:p w14:paraId="25E2D4F6" w14:textId="77777777" w:rsidR="00F16144" w:rsidRPr="00A9794C" w:rsidRDefault="00F16144" w:rsidP="003C732A">
            <w:pPr>
              <w:rPr>
                <w:b/>
              </w:rPr>
            </w:pPr>
          </w:p>
        </w:tc>
        <w:tc>
          <w:tcPr>
            <w:tcW w:w="3860" w:type="dxa"/>
            <w:tcBorders>
              <w:bottom w:val="single" w:sz="4" w:space="0" w:color="auto"/>
            </w:tcBorders>
            <w:tcMar>
              <w:top w:w="57" w:type="dxa"/>
            </w:tcMar>
          </w:tcPr>
          <w:p w14:paraId="0A10A0C3" w14:textId="77777777" w:rsidR="00F16144" w:rsidRPr="003957E5" w:rsidRDefault="00F16144" w:rsidP="003C732A"/>
        </w:tc>
        <w:tc>
          <w:tcPr>
            <w:tcW w:w="2658" w:type="dxa"/>
            <w:gridSpan w:val="6"/>
            <w:tcBorders>
              <w:bottom w:val="single" w:sz="4" w:space="0" w:color="auto"/>
            </w:tcBorders>
          </w:tcPr>
          <w:p w14:paraId="3AF3FF94" w14:textId="77777777" w:rsidR="00F16144" w:rsidRPr="003957E5" w:rsidRDefault="00F16144" w:rsidP="003C732A"/>
        </w:tc>
        <w:tc>
          <w:tcPr>
            <w:tcW w:w="2238" w:type="dxa"/>
            <w:gridSpan w:val="4"/>
            <w:tcBorders>
              <w:bottom w:val="single" w:sz="4" w:space="0" w:color="auto"/>
            </w:tcBorders>
          </w:tcPr>
          <w:p w14:paraId="3DA0A715" w14:textId="77777777" w:rsidR="00F16144" w:rsidRPr="003957E5" w:rsidRDefault="00F16144" w:rsidP="003C732A"/>
        </w:tc>
      </w:tr>
      <w:tr w:rsidR="00F16144" w:rsidRPr="00AE2DF8" w14:paraId="48D95A1F" w14:textId="77777777" w:rsidTr="003C732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val="341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8A67EB6" w14:textId="77777777" w:rsidR="00F16144" w:rsidRPr="00AE2DF8" w:rsidRDefault="00F16144" w:rsidP="003C732A">
            <w:pPr>
              <w:rPr>
                <w:b/>
                <w:sz w:val="22"/>
              </w:rPr>
            </w:pPr>
            <w:r w:rsidRPr="00AE2DF8">
              <w:rPr>
                <w:b/>
                <w:sz w:val="22"/>
              </w:rPr>
              <w:t>D.5.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57" w:type="dxa"/>
            </w:tcMar>
          </w:tcPr>
          <w:p w14:paraId="5657EF19" w14:textId="77777777" w:rsidR="00F16144" w:rsidRPr="00AE2DF8" w:rsidRDefault="00F16144" w:rsidP="003C732A">
            <w:pPr>
              <w:rPr>
                <w:sz w:val="22"/>
              </w:rPr>
            </w:pPr>
            <w:r w:rsidRPr="00AE2DF8">
              <w:rPr>
                <w:sz w:val="22"/>
              </w:rPr>
              <w:t xml:space="preserve">I sistemi di CDG sono utilizzati per la misurazione degli indicatori degli obiettivi strategici e operativi? </w:t>
            </w:r>
          </w:p>
        </w:tc>
        <w:tc>
          <w:tcPr>
            <w:tcW w:w="2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69E7" w14:textId="77777777" w:rsidR="00F16144" w:rsidRPr="00AE2DF8" w:rsidRDefault="00F16144" w:rsidP="003C732A">
            <w:pPr>
              <w:rPr>
                <w:sz w:val="22"/>
              </w:rPr>
            </w:pPr>
            <w:r w:rsidRPr="00AE2DF8">
              <w:rPr>
                <w:sz w:val="22"/>
              </w:rPr>
              <w:t>Indicatori obiettivi strategici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71E5" w14:textId="77777777" w:rsidR="00F16144" w:rsidRPr="00AE2DF8" w:rsidRDefault="00F16144" w:rsidP="003C732A">
            <w:pPr>
              <w:rPr>
                <w:sz w:val="22"/>
              </w:rPr>
            </w:pPr>
            <w:r w:rsidRPr="00AE2DF8">
              <w:rPr>
                <w:sz w:val="22"/>
              </w:rPr>
              <w:t>Indicatori obiettivi operativi</w:t>
            </w:r>
          </w:p>
        </w:tc>
      </w:tr>
      <w:tr w:rsidR="00F16144" w:rsidRPr="00AE2DF8" w14:paraId="07121663" w14:textId="77777777" w:rsidTr="003C732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val="268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556341E2" w14:textId="77777777" w:rsidR="00F16144" w:rsidRPr="00AE2DF8" w:rsidRDefault="00F16144" w:rsidP="003C732A">
            <w:pPr>
              <w:rPr>
                <w:b/>
                <w:sz w:val="22"/>
              </w:rPr>
            </w:pPr>
          </w:p>
        </w:tc>
        <w:tc>
          <w:tcPr>
            <w:tcW w:w="3860" w:type="dxa"/>
            <w:vMerge/>
            <w:tcBorders>
              <w:top w:val="nil"/>
              <w:bottom w:val="nil"/>
              <w:right w:val="single" w:sz="4" w:space="0" w:color="auto"/>
            </w:tcBorders>
            <w:tcMar>
              <w:top w:w="57" w:type="dxa"/>
            </w:tcMar>
          </w:tcPr>
          <w:p w14:paraId="5BE36726" w14:textId="77777777" w:rsidR="00F16144" w:rsidRPr="00AE2DF8" w:rsidRDefault="00F16144" w:rsidP="003C732A">
            <w:pPr>
              <w:rPr>
                <w:sz w:val="2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F3CC" w14:textId="77777777" w:rsidR="00F16144" w:rsidRPr="00AE2DF8" w:rsidRDefault="00F16144" w:rsidP="003C732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AE88" w14:textId="77777777" w:rsidR="00F16144" w:rsidRPr="00AE2DF8" w:rsidRDefault="00F16144" w:rsidP="003C732A">
            <w:pPr>
              <w:rPr>
                <w:sz w:val="22"/>
              </w:rPr>
            </w:pPr>
            <w:r w:rsidRPr="00AE2DF8">
              <w:rPr>
                <w:sz w:val="22"/>
              </w:rPr>
              <w:t>si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4D95" w14:textId="77777777" w:rsidR="00F16144" w:rsidRPr="00AE2DF8" w:rsidRDefault="00F16144" w:rsidP="003C732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0D1F" w14:textId="77777777" w:rsidR="00F16144" w:rsidRPr="00AE2DF8" w:rsidRDefault="00F16144" w:rsidP="003C732A">
            <w:pPr>
              <w:rPr>
                <w:sz w:val="22"/>
              </w:rPr>
            </w:pPr>
            <w:r w:rsidRPr="00AE2DF8">
              <w:rPr>
                <w:sz w:val="22"/>
              </w:rPr>
              <w:t>si</w:t>
            </w:r>
          </w:p>
        </w:tc>
      </w:tr>
      <w:tr w:rsidR="00F16144" w:rsidRPr="00AE2DF8" w14:paraId="5330D624" w14:textId="77777777" w:rsidTr="003C732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val="340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BF18950" w14:textId="77777777" w:rsidR="00F16144" w:rsidRPr="00AE2DF8" w:rsidRDefault="00F16144" w:rsidP="003C732A">
            <w:pPr>
              <w:rPr>
                <w:b/>
                <w:sz w:val="22"/>
              </w:rPr>
            </w:pPr>
          </w:p>
        </w:tc>
        <w:tc>
          <w:tcPr>
            <w:tcW w:w="38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5C2DA87D" w14:textId="77777777" w:rsidR="00F16144" w:rsidRPr="00AE2DF8" w:rsidRDefault="00F16144" w:rsidP="003C732A">
            <w:pPr>
              <w:rPr>
                <w:sz w:val="2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A8DD" w14:textId="77777777" w:rsidR="00F16144" w:rsidRPr="00AE2DF8" w:rsidRDefault="00F16144" w:rsidP="003C732A">
            <w:pPr>
              <w:rPr>
                <w:sz w:val="22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FDE1" w14:textId="77777777" w:rsidR="00F16144" w:rsidRPr="00AE2DF8" w:rsidRDefault="00F16144" w:rsidP="003C732A">
            <w:pPr>
              <w:rPr>
                <w:sz w:val="22"/>
              </w:rPr>
            </w:pPr>
            <w:r w:rsidRPr="00AE2DF8">
              <w:rPr>
                <w:sz w:val="22"/>
              </w:rPr>
              <w:t>no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612D" w14:textId="77777777" w:rsidR="00F16144" w:rsidRPr="00AE2DF8" w:rsidRDefault="00F16144" w:rsidP="003C732A">
            <w:pPr>
              <w:rPr>
                <w:sz w:val="22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DD48" w14:textId="77777777" w:rsidR="00F16144" w:rsidRPr="00AE2DF8" w:rsidRDefault="00F16144" w:rsidP="003C732A">
            <w:pPr>
              <w:rPr>
                <w:sz w:val="22"/>
              </w:rPr>
            </w:pPr>
            <w:r w:rsidRPr="00AE2DF8">
              <w:rPr>
                <w:sz w:val="22"/>
              </w:rPr>
              <w:t>no</w:t>
            </w:r>
          </w:p>
        </w:tc>
      </w:tr>
      <w:tr w:rsidR="00F16144" w:rsidRPr="00AE2DF8" w14:paraId="5C5FCC56" w14:textId="77777777" w:rsidTr="003C732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val="549"/>
        </w:trPr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0BC2" w14:textId="77777777" w:rsidR="00F16144" w:rsidRPr="00AE2DF8" w:rsidRDefault="00F16144" w:rsidP="003C732A">
            <w:pPr>
              <w:ind w:left="30"/>
              <w:rPr>
                <w:sz w:val="22"/>
              </w:rPr>
            </w:pPr>
            <w:r w:rsidRPr="00AE2DF8">
              <w:rPr>
                <w:sz w:val="22"/>
              </w:rPr>
              <w:t xml:space="preserve">(se si) fornire un esempio di obiettivo e relativo indicatore </w:t>
            </w:r>
          </w:p>
        </w:tc>
        <w:tc>
          <w:tcPr>
            <w:tcW w:w="2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BB70" w14:textId="77777777" w:rsidR="00F16144" w:rsidRPr="00AE2DF8" w:rsidRDefault="00F16144" w:rsidP="003C732A">
            <w:pPr>
              <w:jc w:val="both"/>
              <w:rPr>
                <w:sz w:val="22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86BE" w14:textId="77777777" w:rsidR="00F16144" w:rsidRPr="00AE2DF8" w:rsidRDefault="00F16144" w:rsidP="003C732A">
            <w:pPr>
              <w:jc w:val="both"/>
              <w:rPr>
                <w:sz w:val="22"/>
              </w:rPr>
            </w:pPr>
          </w:p>
        </w:tc>
      </w:tr>
      <w:tr w:rsidR="00F16144" w:rsidRPr="00AE2DF8" w14:paraId="560FD830" w14:textId="77777777" w:rsidTr="003C732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val="79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22EEA9D" w14:textId="77777777" w:rsidR="00F16144" w:rsidRPr="00AE2DF8" w:rsidRDefault="00F16144" w:rsidP="003C732A">
            <w:pPr>
              <w:rPr>
                <w:sz w:val="22"/>
              </w:rPr>
            </w:pPr>
            <w:r w:rsidRPr="00AE2DF8">
              <w:rPr>
                <w:b/>
                <w:sz w:val="22"/>
              </w:rPr>
              <w:t>D.6.</w:t>
            </w:r>
            <w:r w:rsidRPr="00AE2DF8">
              <w:rPr>
                <w:sz w:val="22"/>
              </w:rPr>
              <w:t xml:space="preserve"> </w:t>
            </w:r>
          </w:p>
        </w:tc>
        <w:tc>
          <w:tcPr>
            <w:tcW w:w="38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CEB6E0A" w14:textId="77777777" w:rsidR="00F16144" w:rsidRPr="00AE2DF8" w:rsidRDefault="00F16144" w:rsidP="003C732A">
            <w:pPr>
              <w:rPr>
                <w:sz w:val="22"/>
              </w:rPr>
            </w:pPr>
            <w:r w:rsidRPr="00AE2DF8">
              <w:rPr>
                <w:sz w:val="22"/>
              </w:rPr>
              <w:t>Da quali sistemi provengono i dati sulle risorse finanziarie assegnate agli obiettivi strategici e operativi?</w:t>
            </w:r>
          </w:p>
        </w:tc>
        <w:tc>
          <w:tcPr>
            <w:tcW w:w="2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949C7" w14:textId="77777777" w:rsidR="00F16144" w:rsidRPr="00AE2DF8" w:rsidRDefault="00F16144" w:rsidP="003C732A">
            <w:pPr>
              <w:jc w:val="center"/>
              <w:rPr>
                <w:sz w:val="22"/>
              </w:rPr>
            </w:pPr>
            <w:r w:rsidRPr="00AE2DF8">
              <w:rPr>
                <w:sz w:val="22"/>
              </w:rPr>
              <w:t>Obiettivi strategici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03075" w14:textId="77777777" w:rsidR="00F16144" w:rsidRPr="00AE2DF8" w:rsidRDefault="00F16144" w:rsidP="003C732A">
            <w:pPr>
              <w:jc w:val="center"/>
              <w:rPr>
                <w:sz w:val="22"/>
              </w:rPr>
            </w:pPr>
            <w:r w:rsidRPr="00AE2DF8">
              <w:rPr>
                <w:sz w:val="22"/>
              </w:rPr>
              <w:t>Obiettivi operativi</w:t>
            </w:r>
          </w:p>
        </w:tc>
      </w:tr>
      <w:tr w:rsidR="00F16144" w:rsidRPr="00AE2DF8" w14:paraId="7CE20F52" w14:textId="77777777" w:rsidTr="003C732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val="318"/>
        </w:trPr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5818E" w14:textId="77777777" w:rsidR="00F16144" w:rsidRPr="00163282" w:rsidRDefault="00F16144" w:rsidP="003C732A">
            <w:pPr>
              <w:pStyle w:val="Paragrafoelenco"/>
              <w:numPr>
                <w:ilvl w:val="0"/>
                <w:numId w:val="2"/>
              </w:numPr>
              <w:ind w:left="284" w:hanging="142"/>
              <w:rPr>
                <w:sz w:val="22"/>
                <w:szCs w:val="22"/>
              </w:rPr>
            </w:pPr>
            <w:r w:rsidRPr="00163282">
              <w:rPr>
                <w:sz w:val="22"/>
                <w:szCs w:val="22"/>
              </w:rPr>
              <w:t xml:space="preserve">Sistema di contabilità generale </w:t>
            </w:r>
          </w:p>
        </w:tc>
        <w:tc>
          <w:tcPr>
            <w:tcW w:w="2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EF70" w14:textId="77777777" w:rsidR="00F16144" w:rsidRPr="00AE2DF8" w:rsidRDefault="00F16144" w:rsidP="003C73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8722" w14:textId="77777777" w:rsidR="00F16144" w:rsidRPr="00AE2DF8" w:rsidRDefault="00F16144" w:rsidP="003C73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 w:rsidR="00F16144" w:rsidRPr="00AE2DF8" w14:paraId="1C5E5200" w14:textId="77777777" w:rsidTr="003C732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val="318"/>
        </w:trPr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2B32E" w14:textId="77777777" w:rsidR="00F16144" w:rsidRPr="00163282" w:rsidRDefault="00F16144" w:rsidP="003C732A">
            <w:pPr>
              <w:pStyle w:val="Paragrafoelenco"/>
              <w:numPr>
                <w:ilvl w:val="0"/>
                <w:numId w:val="2"/>
              </w:numPr>
              <w:ind w:left="284" w:hanging="142"/>
              <w:rPr>
                <w:sz w:val="22"/>
                <w:szCs w:val="22"/>
              </w:rPr>
            </w:pPr>
            <w:r w:rsidRPr="00163282">
              <w:rPr>
                <w:sz w:val="22"/>
                <w:szCs w:val="22"/>
              </w:rPr>
              <w:t xml:space="preserve">Sistema di contabilità analitica </w:t>
            </w:r>
          </w:p>
        </w:tc>
        <w:tc>
          <w:tcPr>
            <w:tcW w:w="2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9EE3" w14:textId="77777777" w:rsidR="00F16144" w:rsidRPr="00AE2DF8" w:rsidRDefault="00F16144" w:rsidP="003C732A">
            <w:pPr>
              <w:jc w:val="center"/>
              <w:rPr>
                <w:sz w:val="22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46A0" w14:textId="77777777" w:rsidR="00F16144" w:rsidRPr="00AE2DF8" w:rsidRDefault="00F16144" w:rsidP="003C732A">
            <w:pPr>
              <w:jc w:val="center"/>
              <w:rPr>
                <w:sz w:val="22"/>
              </w:rPr>
            </w:pPr>
          </w:p>
        </w:tc>
      </w:tr>
      <w:tr w:rsidR="00F16144" w:rsidRPr="00AE2DF8" w14:paraId="25F2E398" w14:textId="77777777" w:rsidTr="003C732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val="321"/>
        </w:trPr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96CD" w14:textId="77777777" w:rsidR="00F16144" w:rsidRPr="00163282" w:rsidRDefault="00F16144" w:rsidP="003C732A">
            <w:pPr>
              <w:pStyle w:val="Paragrafoelenco"/>
              <w:numPr>
                <w:ilvl w:val="0"/>
                <w:numId w:val="2"/>
              </w:numPr>
              <w:ind w:left="284" w:hanging="142"/>
              <w:rPr>
                <w:sz w:val="22"/>
              </w:rPr>
            </w:pPr>
            <w:r w:rsidRPr="00163282">
              <w:rPr>
                <w:sz w:val="22"/>
                <w:szCs w:val="22"/>
              </w:rPr>
              <w:t xml:space="preserve">Altro sistema, </w:t>
            </w:r>
          </w:p>
        </w:tc>
        <w:tc>
          <w:tcPr>
            <w:tcW w:w="2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1747" w14:textId="77777777" w:rsidR="00F16144" w:rsidRPr="00AE2DF8" w:rsidRDefault="00F16144" w:rsidP="003C73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F2B5" w14:textId="77777777" w:rsidR="00F16144" w:rsidRPr="00AE2DF8" w:rsidRDefault="00F16144" w:rsidP="003C73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</w:tbl>
    <w:p w14:paraId="72120FE3" w14:textId="77777777" w:rsidR="00F16144" w:rsidRDefault="00F16144" w:rsidP="00F16144"/>
    <w:p w14:paraId="39F87738" w14:textId="77777777" w:rsidR="00F16144" w:rsidRDefault="00F16144" w:rsidP="00F16144">
      <w:pPr>
        <w:jc w:val="both"/>
        <w:rPr>
          <w:b/>
          <w:bCs/>
          <w:iCs/>
          <w:smallCaps/>
          <w:sz w:val="23"/>
          <w:szCs w:val="23"/>
        </w:rPr>
      </w:pPr>
      <w:r w:rsidRPr="009806E2">
        <w:rPr>
          <w:b/>
          <w:bCs/>
          <w:iCs/>
          <w:smallCaps/>
          <w:sz w:val="23"/>
          <w:szCs w:val="23"/>
        </w:rPr>
        <w:t xml:space="preserve">NOTE SEZIONE </w:t>
      </w:r>
      <w:r>
        <w:rPr>
          <w:b/>
          <w:bCs/>
          <w:iCs/>
          <w:smallCaps/>
          <w:sz w:val="23"/>
          <w:szCs w:val="23"/>
        </w:rPr>
        <w:t xml:space="preserve">D. </w:t>
      </w:r>
      <w:r w:rsidRPr="009806E2">
        <w:rPr>
          <w:b/>
          <w:bCs/>
          <w:iCs/>
          <w:smallCaps/>
          <w:sz w:val="23"/>
          <w:szCs w:val="23"/>
        </w:rPr>
        <w:t xml:space="preserve">INFRASTRUTTURA DI SUPPORTO SISTEMI INFORMATIVI E SISTEMI INFORMATICI: </w:t>
      </w:r>
    </w:p>
    <w:p w14:paraId="0C026DA6" w14:textId="77777777" w:rsidR="00F16144" w:rsidRDefault="00F16144" w:rsidP="00F16144">
      <w:pPr>
        <w:jc w:val="both"/>
        <w:rPr>
          <w:b/>
          <w:bCs/>
          <w:iCs/>
          <w:smallCaps/>
          <w:sz w:val="23"/>
          <w:szCs w:val="23"/>
        </w:rPr>
      </w:pPr>
    </w:p>
    <w:p w14:paraId="543525A9" w14:textId="70DFBFBB" w:rsidR="00F16144" w:rsidRPr="00F16144" w:rsidRDefault="00F16144" w:rsidP="00F16144">
      <w:pPr>
        <w:jc w:val="both"/>
        <w:rPr>
          <w:bCs/>
          <w:iCs/>
          <w:smallCaps/>
          <w:sz w:val="23"/>
          <w:szCs w:val="23"/>
        </w:rPr>
      </w:pPr>
      <w:r w:rsidRPr="00F16144">
        <w:rPr>
          <w:bCs/>
          <w:iCs/>
          <w:smallCaps/>
          <w:sz w:val="23"/>
          <w:szCs w:val="23"/>
        </w:rPr>
        <w:t xml:space="preserve">In Anpal è codificato un sistema di procedure per la gestione e il controllo (si.ge.co) dei fondi strutturali e di investimenti europei, Fse e Iog. Tale manuale delle procedure si avvale della gestione dei fondi attraverso i suoi sistemi informativi, </w:t>
      </w:r>
      <w:r w:rsidRPr="00FB1CB4">
        <w:rPr>
          <w:b/>
          <w:iCs/>
          <w:smallCaps/>
          <w:sz w:val="23"/>
          <w:szCs w:val="23"/>
        </w:rPr>
        <w:t>SIGMA</w:t>
      </w:r>
      <w:r w:rsidRPr="00F16144">
        <w:rPr>
          <w:bCs/>
          <w:iCs/>
          <w:smallCaps/>
          <w:sz w:val="23"/>
          <w:szCs w:val="23"/>
        </w:rPr>
        <w:t xml:space="preserve"> – sistema informativo di gestione, monitoraggio e audit- del Pon Spao e del Pon Iog, Sistema nazionale di monitoraggio dei fondi SIE del Ministero dell’Economia e delle Finanze e </w:t>
      </w:r>
      <w:r w:rsidRPr="00FB1CB4">
        <w:rPr>
          <w:b/>
          <w:iCs/>
          <w:smallCaps/>
          <w:sz w:val="23"/>
          <w:szCs w:val="23"/>
        </w:rPr>
        <w:t>SFC</w:t>
      </w:r>
      <w:r w:rsidRPr="00F16144">
        <w:rPr>
          <w:bCs/>
          <w:iCs/>
          <w:smallCaps/>
          <w:sz w:val="23"/>
          <w:szCs w:val="23"/>
        </w:rPr>
        <w:t xml:space="preserve"> – System for Fund Management in the European Union – il sistema informativo della Commissione europea per il monitoraggio dei fondi strutturali e di investimenti europei.</w:t>
      </w:r>
    </w:p>
    <w:p w14:paraId="15F2B29E" w14:textId="77777777" w:rsidR="00F16144" w:rsidRPr="00F16144" w:rsidRDefault="00F16144" w:rsidP="00F16144">
      <w:pPr>
        <w:jc w:val="both"/>
        <w:rPr>
          <w:bCs/>
          <w:iCs/>
          <w:smallCaps/>
          <w:sz w:val="23"/>
          <w:szCs w:val="23"/>
        </w:rPr>
      </w:pPr>
    </w:p>
    <w:p w14:paraId="1ABB124B" w14:textId="77777777" w:rsidR="00F16144" w:rsidRPr="00F16144" w:rsidRDefault="00F16144" w:rsidP="00F16144">
      <w:pPr>
        <w:jc w:val="both"/>
        <w:rPr>
          <w:bCs/>
          <w:iCs/>
          <w:smallCaps/>
          <w:sz w:val="23"/>
          <w:szCs w:val="23"/>
        </w:rPr>
      </w:pPr>
      <w:r w:rsidRPr="00F16144">
        <w:rPr>
          <w:bCs/>
          <w:iCs/>
          <w:smallCaps/>
          <w:sz w:val="23"/>
          <w:szCs w:val="23"/>
        </w:rPr>
        <w:t xml:space="preserve">Detto sistema di procedure è applicato alla gestione di tutti gli interventi gestiti da Anpal e non unicamente alla gestione dei Programmi Operativi finanziati con fondi SIE. </w:t>
      </w:r>
    </w:p>
    <w:p w14:paraId="15B9983F" w14:textId="77777777" w:rsidR="00F16144" w:rsidRPr="00F16144" w:rsidRDefault="00F16144" w:rsidP="00F16144">
      <w:pPr>
        <w:jc w:val="both"/>
        <w:rPr>
          <w:bCs/>
          <w:iCs/>
          <w:smallCaps/>
          <w:sz w:val="23"/>
          <w:szCs w:val="23"/>
        </w:rPr>
      </w:pPr>
    </w:p>
    <w:p w14:paraId="0C1269EE" w14:textId="77777777" w:rsidR="00F16144" w:rsidRPr="00F16144" w:rsidRDefault="00F16144" w:rsidP="00F16144">
      <w:pPr>
        <w:jc w:val="both"/>
        <w:rPr>
          <w:bCs/>
          <w:iCs/>
          <w:smallCaps/>
          <w:sz w:val="23"/>
          <w:szCs w:val="23"/>
        </w:rPr>
      </w:pPr>
      <w:r w:rsidRPr="00F16144">
        <w:rPr>
          <w:bCs/>
          <w:iCs/>
          <w:smallCaps/>
          <w:sz w:val="23"/>
          <w:szCs w:val="23"/>
        </w:rPr>
        <w:lastRenderedPageBreak/>
        <w:t>Tale sistema è stato mutuato dall’esperienza dei fondi comunitari nell’ottica di ottimizzazione dei processi e della spesa.</w:t>
      </w:r>
    </w:p>
    <w:p w14:paraId="367B6110" w14:textId="77777777" w:rsidR="001F3EBB" w:rsidRPr="009806E2" w:rsidRDefault="001F3EBB" w:rsidP="00F16144">
      <w:pPr>
        <w:jc w:val="both"/>
        <w:rPr>
          <w:b/>
          <w:bCs/>
          <w:iCs/>
          <w:smallCaps/>
          <w:sz w:val="23"/>
          <w:szCs w:val="23"/>
        </w:rPr>
      </w:pPr>
    </w:p>
    <w:sectPr w:rsidR="001F3EBB" w:rsidRPr="009806E2" w:rsidSect="00C458A1">
      <w:headerReference w:type="default" r:id="rId8"/>
      <w:footerReference w:type="default" r:id="rId9"/>
      <w:pgSz w:w="11906" w:h="16838"/>
      <w:pgMar w:top="1242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125E4" w14:textId="77777777" w:rsidR="00595F8A" w:rsidRDefault="00595F8A" w:rsidP="00AE2DF8">
      <w:r>
        <w:separator/>
      </w:r>
    </w:p>
  </w:endnote>
  <w:endnote w:type="continuationSeparator" w:id="0">
    <w:p w14:paraId="20D23723" w14:textId="77777777" w:rsidR="00595F8A" w:rsidRDefault="00595F8A" w:rsidP="00AE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553516"/>
      <w:docPartObj>
        <w:docPartGallery w:val="Page Numbers (Bottom of Page)"/>
        <w:docPartUnique/>
      </w:docPartObj>
    </w:sdtPr>
    <w:sdtEndPr/>
    <w:sdtContent>
      <w:p w14:paraId="1575AD96" w14:textId="77777777" w:rsidR="00662311" w:rsidRDefault="00662311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54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9115BA" w14:textId="77777777" w:rsidR="00662311" w:rsidRDefault="006623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7DF73" w14:textId="77777777" w:rsidR="00595F8A" w:rsidRDefault="00595F8A" w:rsidP="00AE2DF8">
      <w:r>
        <w:separator/>
      </w:r>
    </w:p>
  </w:footnote>
  <w:footnote w:type="continuationSeparator" w:id="0">
    <w:p w14:paraId="722880D3" w14:textId="77777777" w:rsidR="00595F8A" w:rsidRDefault="00595F8A" w:rsidP="00AE2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1E67B" w14:textId="77777777" w:rsidR="00662311" w:rsidRDefault="00662311" w:rsidP="00C95C42">
    <w:pPr>
      <w:jc w:val="right"/>
      <w:outlineLvl w:val="0"/>
      <w:rPr>
        <w:b/>
        <w:caps/>
      </w:rPr>
    </w:pPr>
    <w:r>
      <w:rPr>
        <w:b/>
        <w:caps/>
      </w:rPr>
      <w:t>Allegato 1</w:t>
    </w:r>
  </w:p>
  <w:p w14:paraId="2B93D420" w14:textId="77777777" w:rsidR="00662311" w:rsidRDefault="00662311" w:rsidP="00C95C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642C6"/>
    <w:multiLevelType w:val="hybridMultilevel"/>
    <w:tmpl w:val="FB1C14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21F20"/>
    <w:multiLevelType w:val="hybridMultilevel"/>
    <w:tmpl w:val="A4A8333C"/>
    <w:lvl w:ilvl="0" w:tplc="BF1C12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D960B3E"/>
    <w:multiLevelType w:val="hybridMultilevel"/>
    <w:tmpl w:val="E416ABF4"/>
    <w:lvl w:ilvl="0" w:tplc="BF1C12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E4C1D"/>
    <w:multiLevelType w:val="hybridMultilevel"/>
    <w:tmpl w:val="E23482C2"/>
    <w:lvl w:ilvl="0" w:tplc="9A0068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B1C5553"/>
    <w:multiLevelType w:val="hybridMultilevel"/>
    <w:tmpl w:val="10CA6240"/>
    <w:lvl w:ilvl="0" w:tplc="BF1C12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formatting="1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53"/>
    <w:rsid w:val="00002E12"/>
    <w:rsid w:val="00004B09"/>
    <w:rsid w:val="00007345"/>
    <w:rsid w:val="000156C4"/>
    <w:rsid w:val="00017934"/>
    <w:rsid w:val="0002353C"/>
    <w:rsid w:val="0002683F"/>
    <w:rsid w:val="00036DA0"/>
    <w:rsid w:val="000414A5"/>
    <w:rsid w:val="000545C9"/>
    <w:rsid w:val="00080E11"/>
    <w:rsid w:val="0009133E"/>
    <w:rsid w:val="000B6E8C"/>
    <w:rsid w:val="000C1C99"/>
    <w:rsid w:val="000C209E"/>
    <w:rsid w:val="000D116D"/>
    <w:rsid w:val="000D67CD"/>
    <w:rsid w:val="000D6DAE"/>
    <w:rsid w:val="000E058F"/>
    <w:rsid w:val="000E4290"/>
    <w:rsid w:val="000F3570"/>
    <w:rsid w:val="00103E12"/>
    <w:rsid w:val="00105C08"/>
    <w:rsid w:val="0011551F"/>
    <w:rsid w:val="00132F61"/>
    <w:rsid w:val="001360F2"/>
    <w:rsid w:val="00143FED"/>
    <w:rsid w:val="0014502E"/>
    <w:rsid w:val="00161569"/>
    <w:rsid w:val="00163282"/>
    <w:rsid w:val="0017199E"/>
    <w:rsid w:val="00171AAA"/>
    <w:rsid w:val="00182277"/>
    <w:rsid w:val="001862EE"/>
    <w:rsid w:val="00191AD4"/>
    <w:rsid w:val="00196FFC"/>
    <w:rsid w:val="001A5E0B"/>
    <w:rsid w:val="001B0705"/>
    <w:rsid w:val="001C11D6"/>
    <w:rsid w:val="001C5FFC"/>
    <w:rsid w:val="001D70D2"/>
    <w:rsid w:val="001E2200"/>
    <w:rsid w:val="001E421C"/>
    <w:rsid w:val="001E7E31"/>
    <w:rsid w:val="001F3EBB"/>
    <w:rsid w:val="001F4808"/>
    <w:rsid w:val="001F7F22"/>
    <w:rsid w:val="00200334"/>
    <w:rsid w:val="00215E35"/>
    <w:rsid w:val="00216336"/>
    <w:rsid w:val="00217289"/>
    <w:rsid w:val="00223CE8"/>
    <w:rsid w:val="00226EF0"/>
    <w:rsid w:val="002271F0"/>
    <w:rsid w:val="00233985"/>
    <w:rsid w:val="00234233"/>
    <w:rsid w:val="002464CE"/>
    <w:rsid w:val="0025000A"/>
    <w:rsid w:val="002564E0"/>
    <w:rsid w:val="00274DAF"/>
    <w:rsid w:val="00282D82"/>
    <w:rsid w:val="00282EF1"/>
    <w:rsid w:val="00284746"/>
    <w:rsid w:val="00290132"/>
    <w:rsid w:val="00292108"/>
    <w:rsid w:val="002936B3"/>
    <w:rsid w:val="002952FE"/>
    <w:rsid w:val="002A4133"/>
    <w:rsid w:val="002B75F6"/>
    <w:rsid w:val="002B7C08"/>
    <w:rsid w:val="002D042F"/>
    <w:rsid w:val="002D541A"/>
    <w:rsid w:val="002E0EB5"/>
    <w:rsid w:val="002E17DC"/>
    <w:rsid w:val="002F058A"/>
    <w:rsid w:val="003031DA"/>
    <w:rsid w:val="00303989"/>
    <w:rsid w:val="00303A21"/>
    <w:rsid w:val="00304E9A"/>
    <w:rsid w:val="00306ED6"/>
    <w:rsid w:val="00311894"/>
    <w:rsid w:val="00312154"/>
    <w:rsid w:val="00316148"/>
    <w:rsid w:val="00330FA6"/>
    <w:rsid w:val="00332D0D"/>
    <w:rsid w:val="00344F87"/>
    <w:rsid w:val="003520F7"/>
    <w:rsid w:val="003601B0"/>
    <w:rsid w:val="00366674"/>
    <w:rsid w:val="003711E3"/>
    <w:rsid w:val="00376046"/>
    <w:rsid w:val="003764EC"/>
    <w:rsid w:val="003769A7"/>
    <w:rsid w:val="00380D81"/>
    <w:rsid w:val="00380F9E"/>
    <w:rsid w:val="00386204"/>
    <w:rsid w:val="003919E1"/>
    <w:rsid w:val="00392610"/>
    <w:rsid w:val="00393A01"/>
    <w:rsid w:val="003A07AD"/>
    <w:rsid w:val="003A1FDD"/>
    <w:rsid w:val="003A3D0C"/>
    <w:rsid w:val="003A462E"/>
    <w:rsid w:val="003B6629"/>
    <w:rsid w:val="003C0007"/>
    <w:rsid w:val="003C30E8"/>
    <w:rsid w:val="003C3733"/>
    <w:rsid w:val="003D6CF7"/>
    <w:rsid w:val="003E0709"/>
    <w:rsid w:val="003E28B1"/>
    <w:rsid w:val="003E5660"/>
    <w:rsid w:val="003F0429"/>
    <w:rsid w:val="00420D50"/>
    <w:rsid w:val="00426FB9"/>
    <w:rsid w:val="00432A43"/>
    <w:rsid w:val="004439DB"/>
    <w:rsid w:val="004524E2"/>
    <w:rsid w:val="004559AD"/>
    <w:rsid w:val="00461A71"/>
    <w:rsid w:val="004621C0"/>
    <w:rsid w:val="0046611B"/>
    <w:rsid w:val="00470596"/>
    <w:rsid w:val="004817EB"/>
    <w:rsid w:val="00484350"/>
    <w:rsid w:val="004901D5"/>
    <w:rsid w:val="004A67F3"/>
    <w:rsid w:val="004A6CFD"/>
    <w:rsid w:val="004D582E"/>
    <w:rsid w:val="004D6794"/>
    <w:rsid w:val="00510EA4"/>
    <w:rsid w:val="00511202"/>
    <w:rsid w:val="00511E29"/>
    <w:rsid w:val="00516340"/>
    <w:rsid w:val="005359E5"/>
    <w:rsid w:val="00536757"/>
    <w:rsid w:val="005370EF"/>
    <w:rsid w:val="00537C0D"/>
    <w:rsid w:val="00542CFA"/>
    <w:rsid w:val="00544A03"/>
    <w:rsid w:val="00565836"/>
    <w:rsid w:val="00576FC9"/>
    <w:rsid w:val="005831C3"/>
    <w:rsid w:val="00585590"/>
    <w:rsid w:val="005879DB"/>
    <w:rsid w:val="00594BAB"/>
    <w:rsid w:val="00595F8A"/>
    <w:rsid w:val="00596E87"/>
    <w:rsid w:val="005A0E1F"/>
    <w:rsid w:val="005A453D"/>
    <w:rsid w:val="005B0690"/>
    <w:rsid w:val="005C5719"/>
    <w:rsid w:val="005D05E7"/>
    <w:rsid w:val="005E757C"/>
    <w:rsid w:val="005F53A6"/>
    <w:rsid w:val="006045D2"/>
    <w:rsid w:val="00607DE8"/>
    <w:rsid w:val="00617C16"/>
    <w:rsid w:val="00632DC1"/>
    <w:rsid w:val="00637D9F"/>
    <w:rsid w:val="00641DCE"/>
    <w:rsid w:val="00661B5A"/>
    <w:rsid w:val="00662311"/>
    <w:rsid w:val="0066424C"/>
    <w:rsid w:val="00666C31"/>
    <w:rsid w:val="00675524"/>
    <w:rsid w:val="006828EA"/>
    <w:rsid w:val="00683CDC"/>
    <w:rsid w:val="006930C0"/>
    <w:rsid w:val="00696805"/>
    <w:rsid w:val="006A3FC1"/>
    <w:rsid w:val="006A4309"/>
    <w:rsid w:val="006A761C"/>
    <w:rsid w:val="006A7B08"/>
    <w:rsid w:val="006B4A71"/>
    <w:rsid w:val="006D27A1"/>
    <w:rsid w:val="006D2977"/>
    <w:rsid w:val="007070B7"/>
    <w:rsid w:val="00712788"/>
    <w:rsid w:val="00721481"/>
    <w:rsid w:val="00730921"/>
    <w:rsid w:val="007310BF"/>
    <w:rsid w:val="00732EFA"/>
    <w:rsid w:val="00746773"/>
    <w:rsid w:val="007544DD"/>
    <w:rsid w:val="00761F88"/>
    <w:rsid w:val="00762D92"/>
    <w:rsid w:val="00763224"/>
    <w:rsid w:val="00781B3F"/>
    <w:rsid w:val="00785977"/>
    <w:rsid w:val="007878AC"/>
    <w:rsid w:val="007930AA"/>
    <w:rsid w:val="007B18E0"/>
    <w:rsid w:val="007E6EA1"/>
    <w:rsid w:val="008029EC"/>
    <w:rsid w:val="0080349E"/>
    <w:rsid w:val="00811373"/>
    <w:rsid w:val="008148F4"/>
    <w:rsid w:val="00815AE7"/>
    <w:rsid w:val="008244E3"/>
    <w:rsid w:val="0082708B"/>
    <w:rsid w:val="008430E8"/>
    <w:rsid w:val="00852F5D"/>
    <w:rsid w:val="00854EC0"/>
    <w:rsid w:val="00856753"/>
    <w:rsid w:val="00866CEE"/>
    <w:rsid w:val="008709E7"/>
    <w:rsid w:val="00876D9F"/>
    <w:rsid w:val="008858FD"/>
    <w:rsid w:val="008B2E68"/>
    <w:rsid w:val="008B6F49"/>
    <w:rsid w:val="008C7EF2"/>
    <w:rsid w:val="008D0367"/>
    <w:rsid w:val="008D4A18"/>
    <w:rsid w:val="008E0A4E"/>
    <w:rsid w:val="008E78EC"/>
    <w:rsid w:val="008E7A89"/>
    <w:rsid w:val="008F5E81"/>
    <w:rsid w:val="00906641"/>
    <w:rsid w:val="00923523"/>
    <w:rsid w:val="009246C0"/>
    <w:rsid w:val="009274CB"/>
    <w:rsid w:val="00931945"/>
    <w:rsid w:val="00932AB1"/>
    <w:rsid w:val="009345E9"/>
    <w:rsid w:val="00945127"/>
    <w:rsid w:val="00950E15"/>
    <w:rsid w:val="00963DB0"/>
    <w:rsid w:val="00966DF5"/>
    <w:rsid w:val="009720E1"/>
    <w:rsid w:val="00974370"/>
    <w:rsid w:val="009806E2"/>
    <w:rsid w:val="0099579A"/>
    <w:rsid w:val="009A56AC"/>
    <w:rsid w:val="009B30C9"/>
    <w:rsid w:val="009C2262"/>
    <w:rsid w:val="009C384E"/>
    <w:rsid w:val="009C3BF1"/>
    <w:rsid w:val="009C3C6C"/>
    <w:rsid w:val="009C5DA6"/>
    <w:rsid w:val="009D4259"/>
    <w:rsid w:val="009E3258"/>
    <w:rsid w:val="009F43EC"/>
    <w:rsid w:val="009F5B02"/>
    <w:rsid w:val="00A05599"/>
    <w:rsid w:val="00A0711A"/>
    <w:rsid w:val="00A1280B"/>
    <w:rsid w:val="00A15371"/>
    <w:rsid w:val="00A17989"/>
    <w:rsid w:val="00A23CB8"/>
    <w:rsid w:val="00A2492D"/>
    <w:rsid w:val="00A25445"/>
    <w:rsid w:val="00A2617E"/>
    <w:rsid w:val="00A37E55"/>
    <w:rsid w:val="00A40F38"/>
    <w:rsid w:val="00A40F6A"/>
    <w:rsid w:val="00A411F1"/>
    <w:rsid w:val="00A50758"/>
    <w:rsid w:val="00A53DFC"/>
    <w:rsid w:val="00A653F1"/>
    <w:rsid w:val="00A65484"/>
    <w:rsid w:val="00A66238"/>
    <w:rsid w:val="00A822A7"/>
    <w:rsid w:val="00A91E40"/>
    <w:rsid w:val="00A9794C"/>
    <w:rsid w:val="00AA01A1"/>
    <w:rsid w:val="00AA2B58"/>
    <w:rsid w:val="00AC24D9"/>
    <w:rsid w:val="00AC73DB"/>
    <w:rsid w:val="00AD4A3D"/>
    <w:rsid w:val="00AD52B1"/>
    <w:rsid w:val="00AE06D9"/>
    <w:rsid w:val="00AE2DF8"/>
    <w:rsid w:val="00AE4B51"/>
    <w:rsid w:val="00AE5066"/>
    <w:rsid w:val="00AF0781"/>
    <w:rsid w:val="00AF14F4"/>
    <w:rsid w:val="00AF1F3B"/>
    <w:rsid w:val="00AF3770"/>
    <w:rsid w:val="00AF6B15"/>
    <w:rsid w:val="00B07A1E"/>
    <w:rsid w:val="00B11175"/>
    <w:rsid w:val="00B21986"/>
    <w:rsid w:val="00B2292E"/>
    <w:rsid w:val="00B24FF6"/>
    <w:rsid w:val="00B251A0"/>
    <w:rsid w:val="00B317BB"/>
    <w:rsid w:val="00B739D8"/>
    <w:rsid w:val="00B73FDA"/>
    <w:rsid w:val="00B75EC6"/>
    <w:rsid w:val="00BB12DE"/>
    <w:rsid w:val="00BB45C7"/>
    <w:rsid w:val="00BC0968"/>
    <w:rsid w:val="00BC37C0"/>
    <w:rsid w:val="00BC5159"/>
    <w:rsid w:val="00BF4CEB"/>
    <w:rsid w:val="00C041EC"/>
    <w:rsid w:val="00C10428"/>
    <w:rsid w:val="00C12FA9"/>
    <w:rsid w:val="00C1702A"/>
    <w:rsid w:val="00C242D9"/>
    <w:rsid w:val="00C37088"/>
    <w:rsid w:val="00C40C66"/>
    <w:rsid w:val="00C458A1"/>
    <w:rsid w:val="00C516FF"/>
    <w:rsid w:val="00C5528D"/>
    <w:rsid w:val="00C63586"/>
    <w:rsid w:val="00C64999"/>
    <w:rsid w:val="00C66558"/>
    <w:rsid w:val="00C72033"/>
    <w:rsid w:val="00C821E1"/>
    <w:rsid w:val="00C9006A"/>
    <w:rsid w:val="00C917A0"/>
    <w:rsid w:val="00C95C42"/>
    <w:rsid w:val="00C972AE"/>
    <w:rsid w:val="00CA270F"/>
    <w:rsid w:val="00CA44F9"/>
    <w:rsid w:val="00CB0665"/>
    <w:rsid w:val="00CB582F"/>
    <w:rsid w:val="00CD69AB"/>
    <w:rsid w:val="00CD7820"/>
    <w:rsid w:val="00CE297D"/>
    <w:rsid w:val="00CF4B45"/>
    <w:rsid w:val="00D011CB"/>
    <w:rsid w:val="00D076DF"/>
    <w:rsid w:val="00D15B46"/>
    <w:rsid w:val="00D17B7C"/>
    <w:rsid w:val="00D22CB0"/>
    <w:rsid w:val="00D54AA2"/>
    <w:rsid w:val="00D553A5"/>
    <w:rsid w:val="00D55F04"/>
    <w:rsid w:val="00D612F0"/>
    <w:rsid w:val="00D642CF"/>
    <w:rsid w:val="00D81D58"/>
    <w:rsid w:val="00D9494A"/>
    <w:rsid w:val="00DB2335"/>
    <w:rsid w:val="00DB4AF5"/>
    <w:rsid w:val="00DC5889"/>
    <w:rsid w:val="00DC69FA"/>
    <w:rsid w:val="00DD5E99"/>
    <w:rsid w:val="00DE4829"/>
    <w:rsid w:val="00E03625"/>
    <w:rsid w:val="00E0575E"/>
    <w:rsid w:val="00E123BB"/>
    <w:rsid w:val="00E15553"/>
    <w:rsid w:val="00E428B9"/>
    <w:rsid w:val="00E45809"/>
    <w:rsid w:val="00E52940"/>
    <w:rsid w:val="00E645DB"/>
    <w:rsid w:val="00E64794"/>
    <w:rsid w:val="00E7349E"/>
    <w:rsid w:val="00E738E3"/>
    <w:rsid w:val="00E75B0A"/>
    <w:rsid w:val="00E7637B"/>
    <w:rsid w:val="00E83512"/>
    <w:rsid w:val="00E87A1A"/>
    <w:rsid w:val="00E90819"/>
    <w:rsid w:val="00E91E38"/>
    <w:rsid w:val="00ED0167"/>
    <w:rsid w:val="00ED2043"/>
    <w:rsid w:val="00EE00E2"/>
    <w:rsid w:val="00EF108D"/>
    <w:rsid w:val="00EF27DE"/>
    <w:rsid w:val="00EF426F"/>
    <w:rsid w:val="00F017C6"/>
    <w:rsid w:val="00F01923"/>
    <w:rsid w:val="00F03D35"/>
    <w:rsid w:val="00F14300"/>
    <w:rsid w:val="00F16144"/>
    <w:rsid w:val="00F166EB"/>
    <w:rsid w:val="00F16EB3"/>
    <w:rsid w:val="00F21774"/>
    <w:rsid w:val="00F25B1A"/>
    <w:rsid w:val="00F26E2E"/>
    <w:rsid w:val="00F35CFD"/>
    <w:rsid w:val="00F37AF7"/>
    <w:rsid w:val="00F43C5C"/>
    <w:rsid w:val="00F704D4"/>
    <w:rsid w:val="00FA0808"/>
    <w:rsid w:val="00FA7350"/>
    <w:rsid w:val="00FA7918"/>
    <w:rsid w:val="00FB1CB4"/>
    <w:rsid w:val="00FB579E"/>
    <w:rsid w:val="00FB67F6"/>
    <w:rsid w:val="00FB69D7"/>
    <w:rsid w:val="00FC4913"/>
    <w:rsid w:val="00FE01EC"/>
    <w:rsid w:val="00FE41A3"/>
    <w:rsid w:val="00FF333D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44299"/>
  <w15:docId w15:val="{AC2E45BE-556D-468E-9696-047698E6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9806E2"/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B12D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B12D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B12D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B12D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B12DE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B12DE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B12DE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B12DE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BB12D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BB12DE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character" w:styleId="Enfasiintensa">
    <w:name w:val="Intense Emphasis"/>
    <w:basedOn w:val="Carpredefinitoparagrafo"/>
    <w:uiPriority w:val="21"/>
    <w:qFormat/>
    <w:rsid w:val="00BB12DE"/>
    <w:rPr>
      <w:b/>
      <w:bCs/>
      <w:i/>
      <w:iCs/>
      <w:color w:val="4F81BD" w:themeColor="accent1"/>
    </w:rPr>
  </w:style>
  <w:style w:type="table" w:styleId="Grigliatabella">
    <w:name w:val="Table Grid"/>
    <w:basedOn w:val="Tabellanormale"/>
    <w:uiPriority w:val="59"/>
    <w:rsid w:val="00E15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55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E2D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DF8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E2D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DF8"/>
    <w:rPr>
      <w:lang w:eastAsia="en-US"/>
    </w:rPr>
  </w:style>
  <w:style w:type="paragraph" w:styleId="Paragrafoelenco">
    <w:name w:val="List Paragraph"/>
    <w:basedOn w:val="Normale"/>
    <w:uiPriority w:val="34"/>
    <w:qFormat/>
    <w:rsid w:val="00163282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A15371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A15371"/>
    <w:rPr>
      <w:rFonts w:ascii="Tahoma" w:hAnsi="Tahoma" w:cs="Tahoma"/>
      <w:sz w:val="16"/>
      <w:szCs w:val="16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58A1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458A1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458A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373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373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11AB5-E5B6-4708-B388-FCE54AA4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MLPS</Company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carrusso</dc:creator>
  <cp:lastModifiedBy>Balzanelli Sabrina</cp:lastModifiedBy>
  <cp:revision>5</cp:revision>
  <cp:lastPrinted>2020-04-24T14:53:00Z</cp:lastPrinted>
  <dcterms:created xsi:type="dcterms:W3CDTF">2020-06-05T07:58:00Z</dcterms:created>
  <dcterms:modified xsi:type="dcterms:W3CDTF">2020-07-27T07:27:00Z</dcterms:modified>
</cp:coreProperties>
</file>